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3BF21" w14:textId="759641B8" w:rsidR="007D3DD3" w:rsidRPr="007D3DD3" w:rsidRDefault="002E7E96" w:rsidP="007D3DD3">
      <w:pPr>
        <w:rPr>
          <w:rFonts w:ascii="Arial" w:hAnsi="Arial" w:cs="Arial"/>
          <w:b/>
          <w:bCs/>
          <w:sz w:val="32"/>
          <w:szCs w:val="32"/>
        </w:rPr>
      </w:pPr>
      <w:r>
        <w:rPr>
          <w:rFonts w:ascii="Arial" w:hAnsi="Arial" w:cs="Arial"/>
          <w:b/>
          <w:bCs/>
          <w:sz w:val="32"/>
          <w:szCs w:val="32"/>
        </w:rPr>
        <w:t xml:space="preserve">Bijlage </w:t>
      </w:r>
      <w:r w:rsidR="00324577">
        <w:rPr>
          <w:rFonts w:ascii="Arial" w:hAnsi="Arial" w:cs="Arial"/>
          <w:b/>
          <w:bCs/>
          <w:sz w:val="32"/>
          <w:szCs w:val="32"/>
        </w:rPr>
        <w:t xml:space="preserve">12 </w:t>
      </w:r>
      <w:r>
        <w:rPr>
          <w:rFonts w:ascii="Arial" w:hAnsi="Arial" w:cs="Arial"/>
          <w:b/>
          <w:bCs/>
          <w:sz w:val="32"/>
          <w:szCs w:val="32"/>
        </w:rPr>
        <w:t xml:space="preserve">- </w:t>
      </w:r>
      <w:r w:rsidR="007D3DD3" w:rsidRPr="007D3DD3">
        <w:rPr>
          <w:rFonts w:ascii="Arial" w:hAnsi="Arial" w:cs="Arial"/>
          <w:b/>
          <w:bCs/>
          <w:sz w:val="32"/>
          <w:szCs w:val="32"/>
        </w:rPr>
        <w:t xml:space="preserve">Informatiebeveiligingseisen aan Leveranciers </w:t>
      </w:r>
      <w:r w:rsidR="007D3DD3">
        <w:rPr>
          <w:rFonts w:ascii="Arial" w:hAnsi="Arial" w:cs="Arial"/>
          <w:b/>
          <w:bCs/>
          <w:sz w:val="32"/>
          <w:szCs w:val="32"/>
        </w:rPr>
        <w:t>van</w:t>
      </w:r>
      <w:r w:rsidR="007D3DD3" w:rsidRPr="007D3DD3">
        <w:rPr>
          <w:rFonts w:ascii="Arial" w:hAnsi="Arial" w:cs="Arial"/>
          <w:b/>
          <w:bCs/>
          <w:sz w:val="32"/>
          <w:szCs w:val="32"/>
        </w:rPr>
        <w:t xml:space="preserve"> een </w:t>
      </w:r>
      <w:proofErr w:type="spellStart"/>
      <w:r w:rsidR="007D3DD3" w:rsidRPr="007D3DD3">
        <w:rPr>
          <w:rFonts w:ascii="Arial" w:hAnsi="Arial" w:cs="Arial"/>
          <w:b/>
          <w:bCs/>
          <w:sz w:val="32"/>
          <w:szCs w:val="32"/>
        </w:rPr>
        <w:t>Applicant</w:t>
      </w:r>
      <w:proofErr w:type="spellEnd"/>
      <w:r w:rsidR="007D3DD3" w:rsidRPr="007D3DD3">
        <w:rPr>
          <w:rFonts w:ascii="Arial" w:hAnsi="Arial" w:cs="Arial"/>
          <w:b/>
          <w:bCs/>
          <w:sz w:val="32"/>
          <w:szCs w:val="32"/>
        </w:rPr>
        <w:t xml:space="preserve"> Track</w:t>
      </w:r>
      <w:r w:rsidR="00ED41A9">
        <w:rPr>
          <w:rFonts w:ascii="Arial" w:hAnsi="Arial" w:cs="Arial"/>
          <w:b/>
          <w:bCs/>
          <w:sz w:val="32"/>
          <w:szCs w:val="32"/>
        </w:rPr>
        <w:t>ing</w:t>
      </w:r>
      <w:r w:rsidR="007D3DD3" w:rsidRPr="007D3DD3">
        <w:rPr>
          <w:rFonts w:ascii="Arial" w:hAnsi="Arial" w:cs="Arial"/>
          <w:b/>
          <w:bCs/>
          <w:sz w:val="32"/>
          <w:szCs w:val="32"/>
        </w:rPr>
        <w:t xml:space="preserve"> System (ATS)</w:t>
      </w:r>
    </w:p>
    <w:p w14:paraId="08F84DC8" w14:textId="77777777" w:rsidR="007D3DD3" w:rsidRDefault="007D3DD3" w:rsidP="007D3DD3">
      <w:pPr>
        <w:rPr>
          <w:rFonts w:ascii="Arial" w:hAnsi="Arial" w:cs="Arial"/>
        </w:rPr>
      </w:pPr>
    </w:p>
    <w:p w14:paraId="0832C5D3" w14:textId="0E738A55" w:rsidR="007D3DD3" w:rsidRDefault="007D3DD3" w:rsidP="005451A0">
      <w:pPr>
        <w:spacing w:before="0" w:after="160" w:line="259" w:lineRule="auto"/>
        <w:rPr>
          <w:rFonts w:ascii="Arial" w:hAnsi="Arial" w:cs="Arial"/>
        </w:rPr>
      </w:pPr>
      <w:r w:rsidRPr="007D3DD3">
        <w:rPr>
          <w:rFonts w:ascii="Arial" w:hAnsi="Arial" w:cs="Arial"/>
        </w:rPr>
        <w:t xml:space="preserve">Dit document beschrijft de eisen voor de implementatie en levering van een SaaS-gebaseerd </w:t>
      </w:r>
      <w:proofErr w:type="spellStart"/>
      <w:r w:rsidRPr="007D3DD3">
        <w:rPr>
          <w:rFonts w:ascii="Arial" w:hAnsi="Arial" w:cs="Arial"/>
        </w:rPr>
        <w:t>Applicant</w:t>
      </w:r>
      <w:proofErr w:type="spellEnd"/>
      <w:r w:rsidRPr="007D3DD3">
        <w:rPr>
          <w:rFonts w:ascii="Arial" w:hAnsi="Arial" w:cs="Arial"/>
        </w:rPr>
        <w:t xml:space="preserve"> Tracking System (ATS) voor ProRail. </w:t>
      </w:r>
    </w:p>
    <w:p w14:paraId="3DD5BB20" w14:textId="77777777" w:rsidR="005451A0" w:rsidRDefault="005451A0" w:rsidP="00210FE0">
      <w:pPr>
        <w:rPr>
          <w:rFonts w:ascii="Arial" w:hAnsi="Arial" w:cs="Arial"/>
        </w:rPr>
      </w:pPr>
    </w:p>
    <w:p w14:paraId="443AF06F" w14:textId="1E8A61C6" w:rsidR="00210FE0" w:rsidRPr="00230290" w:rsidRDefault="00210FE0" w:rsidP="00210FE0">
      <w:pPr>
        <w:rPr>
          <w:rFonts w:ascii="Arial" w:hAnsi="Arial" w:cs="Arial"/>
          <w:b/>
          <w:bCs/>
        </w:rPr>
      </w:pPr>
      <w:r w:rsidRPr="00230290">
        <w:rPr>
          <w:rFonts w:ascii="Arial" w:hAnsi="Arial" w:cs="Arial"/>
          <w:b/>
          <w:bCs/>
        </w:rPr>
        <w:t>A. AVG</w:t>
      </w:r>
    </w:p>
    <w:p w14:paraId="2426B981" w14:textId="77777777" w:rsidR="00210FE0" w:rsidRPr="00210FE0" w:rsidRDefault="00210FE0" w:rsidP="00006BA4">
      <w:pPr>
        <w:pStyle w:val="Lijstalinea"/>
        <w:numPr>
          <w:ilvl w:val="0"/>
          <w:numId w:val="16"/>
        </w:numPr>
        <w:rPr>
          <w:rFonts w:ascii="Arial" w:hAnsi="Arial" w:cs="Arial"/>
        </w:rPr>
      </w:pPr>
      <w:r w:rsidRPr="00210FE0">
        <w:rPr>
          <w:rFonts w:ascii="Arial" w:hAnsi="Arial" w:cs="Arial"/>
        </w:rPr>
        <w:t>Bij de verwerking van persoonsgegevens houdt de leverancier zich aan de eisen uit de Algemene Verordening Gegevensverwerking.</w:t>
      </w:r>
    </w:p>
    <w:p w14:paraId="7CA741E8" w14:textId="77777777" w:rsidR="00210FE0" w:rsidRPr="00210FE0" w:rsidRDefault="00210FE0" w:rsidP="00006BA4">
      <w:pPr>
        <w:pStyle w:val="Lijstalinea"/>
        <w:numPr>
          <w:ilvl w:val="0"/>
          <w:numId w:val="16"/>
        </w:numPr>
        <w:rPr>
          <w:rFonts w:ascii="Arial" w:hAnsi="Arial" w:cs="Arial"/>
        </w:rPr>
      </w:pPr>
      <w:r w:rsidRPr="00210FE0">
        <w:rPr>
          <w:rFonts w:ascii="Arial" w:hAnsi="Arial" w:cs="Arial"/>
        </w:rPr>
        <w:t>Leveranciers dienen zich te conformeren aan de procedure Melding Datalekken van ProRail. Tijdlijnen, voorwaarden, contactpersonen, etc. worden opgenomen als onderdeel van de verwerkersovereenkomst.</w:t>
      </w:r>
    </w:p>
    <w:p w14:paraId="37985C64" w14:textId="77777777" w:rsidR="00210FE0" w:rsidRDefault="00210FE0" w:rsidP="00006BA4">
      <w:pPr>
        <w:pStyle w:val="Lijstalinea"/>
        <w:numPr>
          <w:ilvl w:val="0"/>
          <w:numId w:val="16"/>
        </w:numPr>
        <w:rPr>
          <w:rFonts w:ascii="Arial" w:hAnsi="Arial" w:cs="Arial"/>
        </w:rPr>
      </w:pPr>
      <w:r w:rsidRPr="00210FE0">
        <w:rPr>
          <w:rFonts w:ascii="Arial" w:hAnsi="Arial" w:cs="Arial"/>
        </w:rPr>
        <w:t>Met alle derde partijen die als verwerker voor of namens ProRail persoonsgegevens verwerken, worden verwerkersovereenkomsten gesloten waarin alle wettelijk vereiste afspraken zijn vastgesteld. De leverancier verwerkt persoonsgegevens in voorkomende gevallen uitsluitend in opdracht en op basis van schriftelijke instructies van ProRail, tenzij er sprake is van andersluidende wettelijke voorschriften.</w:t>
      </w:r>
    </w:p>
    <w:p w14:paraId="5944628A" w14:textId="77777777" w:rsidR="00210FE0" w:rsidRPr="00230290" w:rsidRDefault="00210FE0" w:rsidP="00210FE0">
      <w:pPr>
        <w:rPr>
          <w:rFonts w:ascii="Arial" w:hAnsi="Arial" w:cs="Arial"/>
          <w:b/>
          <w:bCs/>
        </w:rPr>
      </w:pPr>
      <w:r w:rsidRPr="00230290">
        <w:rPr>
          <w:rFonts w:ascii="Arial" w:hAnsi="Arial" w:cs="Arial"/>
          <w:b/>
          <w:bCs/>
        </w:rPr>
        <w:t>B. Awareness</w:t>
      </w:r>
    </w:p>
    <w:p w14:paraId="2F851F47" w14:textId="77777777" w:rsidR="00210FE0" w:rsidRDefault="00210FE0" w:rsidP="00006BA4">
      <w:pPr>
        <w:pStyle w:val="Lijstalinea"/>
        <w:numPr>
          <w:ilvl w:val="0"/>
          <w:numId w:val="17"/>
        </w:numPr>
        <w:rPr>
          <w:rFonts w:ascii="Arial" w:hAnsi="Arial" w:cs="Arial"/>
        </w:rPr>
      </w:pPr>
      <w:r w:rsidRPr="00210FE0">
        <w:rPr>
          <w:rFonts w:ascii="Arial" w:hAnsi="Arial" w:cs="Arial"/>
        </w:rPr>
        <w:t>De leverancier zorgt ervoor dat gedurende de uitvoering van het contract zijn medewerkers periodiek en aantoonbaar op het belang van informatiebeveiliging en hun rol daarin worden gewezen (security awareness).</w:t>
      </w:r>
    </w:p>
    <w:p w14:paraId="23512A51" w14:textId="77777777" w:rsidR="00210FE0" w:rsidRPr="00230290" w:rsidRDefault="00210FE0" w:rsidP="00210FE0">
      <w:pPr>
        <w:rPr>
          <w:rFonts w:ascii="Arial" w:hAnsi="Arial" w:cs="Arial"/>
          <w:b/>
          <w:bCs/>
        </w:rPr>
      </w:pPr>
      <w:r w:rsidRPr="00230290">
        <w:rPr>
          <w:rFonts w:ascii="Arial" w:hAnsi="Arial" w:cs="Arial"/>
          <w:b/>
          <w:bCs/>
        </w:rPr>
        <w:t>D. Certificeringen en normenkaders</w:t>
      </w:r>
    </w:p>
    <w:p w14:paraId="7BD12629" w14:textId="77777777" w:rsidR="00210FE0" w:rsidRPr="00210FE0" w:rsidRDefault="00210FE0" w:rsidP="00230290">
      <w:pPr>
        <w:pStyle w:val="Lijstalinea"/>
        <w:numPr>
          <w:ilvl w:val="0"/>
          <w:numId w:val="18"/>
        </w:numPr>
        <w:rPr>
          <w:rFonts w:ascii="Arial" w:hAnsi="Arial" w:cs="Arial"/>
        </w:rPr>
      </w:pPr>
      <w:r w:rsidRPr="00210FE0">
        <w:rPr>
          <w:rFonts w:ascii="Arial" w:hAnsi="Arial" w:cs="Arial"/>
        </w:rPr>
        <w:t>Een certificering tegen de ISO27001 norm voor Informatiebeveiliging en de bijbehorende beheersmaatregelen is vereist, waarbij de dienstverlening aan ProRail volledig in de scope van de certificering valt. Indien deze daarover niet beschikt, dient de leverancier de verzekering te geven dat de informatiebeveiliging op een vergelijkbaar niveau als de ISO-norm is ingericht door het overleggen van bewijsstukken.</w:t>
      </w:r>
    </w:p>
    <w:p w14:paraId="21B1F0B4" w14:textId="09D2A028" w:rsidR="00210FE0" w:rsidRDefault="00210FE0" w:rsidP="00230290">
      <w:pPr>
        <w:pStyle w:val="Lijstalinea"/>
        <w:numPr>
          <w:ilvl w:val="0"/>
          <w:numId w:val="18"/>
        </w:numPr>
        <w:rPr>
          <w:rFonts w:ascii="Arial" w:hAnsi="Arial" w:cs="Arial"/>
        </w:rPr>
      </w:pPr>
      <w:r w:rsidRPr="385177B9">
        <w:rPr>
          <w:rFonts w:ascii="Arial" w:hAnsi="Arial" w:cs="Arial"/>
        </w:rPr>
        <w:t xml:space="preserve">Relevante certificaten (bv. ISO 27001) worden ter beschikking gesteld aan ProRail. </w:t>
      </w:r>
    </w:p>
    <w:p w14:paraId="3EE283DF" w14:textId="77777777" w:rsidR="00210FE0" w:rsidRPr="00230290" w:rsidRDefault="00210FE0" w:rsidP="00210FE0">
      <w:pPr>
        <w:rPr>
          <w:rFonts w:ascii="Arial" w:hAnsi="Arial" w:cs="Arial"/>
          <w:b/>
          <w:bCs/>
        </w:rPr>
      </w:pPr>
      <w:r w:rsidRPr="00230290">
        <w:rPr>
          <w:rFonts w:ascii="Arial" w:hAnsi="Arial" w:cs="Arial"/>
          <w:b/>
          <w:bCs/>
        </w:rPr>
        <w:t>E. Contactpersoon</w:t>
      </w:r>
    </w:p>
    <w:p w14:paraId="12E9E67E" w14:textId="398EFD01" w:rsidR="00210FE0" w:rsidRPr="00210FE0" w:rsidRDefault="00210FE0" w:rsidP="00230290">
      <w:pPr>
        <w:pStyle w:val="Lijstalinea"/>
        <w:numPr>
          <w:ilvl w:val="0"/>
          <w:numId w:val="19"/>
        </w:numPr>
        <w:rPr>
          <w:rFonts w:ascii="Arial" w:hAnsi="Arial" w:cs="Arial"/>
        </w:rPr>
      </w:pPr>
      <w:r w:rsidRPr="385177B9">
        <w:rPr>
          <w:rFonts w:ascii="Arial" w:hAnsi="Arial" w:cs="Arial"/>
        </w:rPr>
        <w:t>Zowel ProRail als de leverancier hebben een contactpersoon voor informatiebeveiligings</w:t>
      </w:r>
      <w:r w:rsidR="00724073">
        <w:rPr>
          <w:rFonts w:ascii="Arial" w:hAnsi="Arial" w:cs="Arial"/>
        </w:rPr>
        <w:t>-</w:t>
      </w:r>
      <w:r w:rsidRPr="385177B9">
        <w:rPr>
          <w:rFonts w:ascii="Arial" w:hAnsi="Arial" w:cs="Arial"/>
        </w:rPr>
        <w:t xml:space="preserve">aspecten, vastgelegd in de SLA. Deze contactpersonen zijn adviserend en ondersteunend aan het contract- en leveranciersmanagementproces. Afstemming vindt altijd plaats onder regie van de </w:t>
      </w:r>
      <w:r w:rsidR="41FA44A2" w:rsidRPr="385177B9">
        <w:rPr>
          <w:rFonts w:ascii="Arial" w:hAnsi="Arial" w:cs="Arial"/>
        </w:rPr>
        <w:t xml:space="preserve">ProRail </w:t>
      </w:r>
      <w:r w:rsidRPr="385177B9">
        <w:rPr>
          <w:rFonts w:ascii="Arial" w:hAnsi="Arial" w:cs="Arial"/>
        </w:rPr>
        <w:t>contractmanager.</w:t>
      </w:r>
    </w:p>
    <w:p w14:paraId="4B76D983" w14:textId="77777777" w:rsidR="00210FE0" w:rsidRPr="00230290" w:rsidRDefault="00210FE0" w:rsidP="00210FE0">
      <w:pPr>
        <w:rPr>
          <w:rFonts w:ascii="Arial" w:hAnsi="Arial" w:cs="Arial"/>
          <w:b/>
          <w:bCs/>
        </w:rPr>
      </w:pPr>
      <w:r w:rsidRPr="00230290">
        <w:rPr>
          <w:rFonts w:ascii="Arial" w:hAnsi="Arial" w:cs="Arial"/>
          <w:b/>
          <w:bCs/>
        </w:rPr>
        <w:t>G. Exit-strategie</w:t>
      </w:r>
    </w:p>
    <w:p w14:paraId="2E2CF813" w14:textId="41361859" w:rsidR="00210FE0" w:rsidRDefault="00210FE0" w:rsidP="00230290">
      <w:pPr>
        <w:pStyle w:val="Lijstalinea"/>
        <w:numPr>
          <w:ilvl w:val="0"/>
          <w:numId w:val="20"/>
        </w:numPr>
        <w:rPr>
          <w:rFonts w:ascii="Arial" w:hAnsi="Arial" w:cs="Arial"/>
          <w:color w:val="000000" w:themeColor="text1"/>
        </w:rPr>
      </w:pPr>
      <w:r w:rsidRPr="00CB365E">
        <w:rPr>
          <w:rFonts w:ascii="Arial" w:hAnsi="Arial" w:cs="Arial"/>
          <w:color w:val="000000" w:themeColor="text1"/>
        </w:rPr>
        <w:t>De leverancier beschikt over een uitwerking van een exit-strategie, die goedgekeurd is door ProRail. Deze strategie omvat minimaal afspraken over hoe de data overgedragen en daarna verwijderd/vernietigd wordt bij wisseling van leverancier of overname van de dienst door ProRail.</w:t>
      </w:r>
    </w:p>
    <w:p w14:paraId="6677C1B4" w14:textId="77777777" w:rsidR="008130E2" w:rsidRPr="008130E2" w:rsidRDefault="008130E2" w:rsidP="008130E2">
      <w:pPr>
        <w:rPr>
          <w:rFonts w:ascii="Arial" w:hAnsi="Arial" w:cs="Arial"/>
          <w:color w:val="000000" w:themeColor="text1"/>
        </w:rPr>
      </w:pPr>
    </w:p>
    <w:p w14:paraId="3D0F3678" w14:textId="77777777" w:rsidR="00210FE0" w:rsidRPr="00230290" w:rsidRDefault="00210FE0" w:rsidP="00210FE0">
      <w:pPr>
        <w:rPr>
          <w:rFonts w:ascii="Arial" w:hAnsi="Arial" w:cs="Arial"/>
          <w:b/>
          <w:bCs/>
        </w:rPr>
      </w:pPr>
      <w:r w:rsidRPr="00230290">
        <w:rPr>
          <w:rFonts w:ascii="Arial" w:hAnsi="Arial" w:cs="Arial"/>
          <w:b/>
          <w:bCs/>
        </w:rPr>
        <w:lastRenderedPageBreak/>
        <w:t>H. Gegevensuitwisseling</w:t>
      </w:r>
    </w:p>
    <w:p w14:paraId="0BA9675F" w14:textId="77777777" w:rsidR="00210FE0" w:rsidRPr="00210FE0" w:rsidRDefault="00210FE0" w:rsidP="00230290">
      <w:pPr>
        <w:pStyle w:val="Lijstalinea"/>
        <w:numPr>
          <w:ilvl w:val="0"/>
          <w:numId w:val="21"/>
        </w:numPr>
        <w:rPr>
          <w:rFonts w:ascii="Arial" w:hAnsi="Arial" w:cs="Arial"/>
        </w:rPr>
      </w:pPr>
      <w:r w:rsidRPr="00210FE0">
        <w:rPr>
          <w:rFonts w:ascii="Arial" w:hAnsi="Arial" w:cs="Arial"/>
        </w:rPr>
        <w:t>Digitale gegevensuitwisselingen vinden plaats conform een gestandaardiseerde en beveiligde manier. Verbindingen zijn ingericht en worden onderhouden conform de standaarden van ProRail.</w:t>
      </w:r>
    </w:p>
    <w:p w14:paraId="7CEF6FD0" w14:textId="77777777" w:rsidR="00210FE0" w:rsidRPr="007D3DD3" w:rsidRDefault="00210FE0" w:rsidP="00230290">
      <w:pPr>
        <w:pStyle w:val="Lijstalinea"/>
        <w:numPr>
          <w:ilvl w:val="0"/>
          <w:numId w:val="21"/>
        </w:numPr>
        <w:spacing w:after="0"/>
        <w:rPr>
          <w:rFonts w:ascii="Arial" w:hAnsi="Arial" w:cs="Arial"/>
        </w:rPr>
      </w:pPr>
      <w:r w:rsidRPr="007D3DD3">
        <w:rPr>
          <w:rFonts w:ascii="Arial" w:hAnsi="Arial" w:cs="Arial"/>
        </w:rPr>
        <w:t xml:space="preserve">Leverancier gebruikt veilige </w:t>
      </w:r>
      <w:proofErr w:type="spellStart"/>
      <w:r w:rsidRPr="007D3DD3">
        <w:rPr>
          <w:rFonts w:ascii="Arial" w:hAnsi="Arial" w:cs="Arial"/>
        </w:rPr>
        <w:t>API’s</w:t>
      </w:r>
      <w:proofErr w:type="spellEnd"/>
      <w:r w:rsidRPr="007D3DD3">
        <w:rPr>
          <w:rFonts w:ascii="Arial" w:hAnsi="Arial" w:cs="Arial"/>
        </w:rPr>
        <w:t xml:space="preserve"> voor import en export van gegevens.</w:t>
      </w:r>
    </w:p>
    <w:p w14:paraId="156CE1D8" w14:textId="77777777" w:rsidR="007D3DD3" w:rsidRDefault="00210FE0" w:rsidP="00230290">
      <w:pPr>
        <w:pStyle w:val="Lijstalinea"/>
        <w:numPr>
          <w:ilvl w:val="0"/>
          <w:numId w:val="21"/>
        </w:numPr>
        <w:spacing w:after="0"/>
        <w:rPr>
          <w:rFonts w:ascii="Arial" w:hAnsi="Arial" w:cs="Arial"/>
        </w:rPr>
      </w:pPr>
      <w:r w:rsidRPr="000A0ABA">
        <w:rPr>
          <w:rFonts w:ascii="Arial" w:hAnsi="Arial" w:cs="Arial"/>
        </w:rPr>
        <w:t xml:space="preserve">Voor de bescherming van ProRail informatie moeten er bij het gebruik van externe verbindingen, waaronder </w:t>
      </w:r>
      <w:proofErr w:type="spellStart"/>
      <w:r w:rsidRPr="000A0ABA">
        <w:rPr>
          <w:rFonts w:ascii="Arial" w:hAnsi="Arial" w:cs="Arial"/>
        </w:rPr>
        <w:t>webverkeer</w:t>
      </w:r>
      <w:proofErr w:type="spellEnd"/>
      <w:r w:rsidRPr="000A0ABA">
        <w:rPr>
          <w:rFonts w:ascii="Arial" w:hAnsi="Arial" w:cs="Arial"/>
        </w:rPr>
        <w:t xml:space="preserve"> en e-mail, digitale certificaten gebruikt worden. </w:t>
      </w:r>
      <w:r w:rsidRPr="000A0ABA">
        <w:rPr>
          <w:rFonts w:ascii="Arial" w:hAnsi="Arial" w:cs="Arial"/>
        </w:rPr>
        <w:br/>
        <w:t>Aan deze certificaten zijn eisen verbonden:</w:t>
      </w:r>
    </w:p>
    <w:p w14:paraId="1B517BA1" w14:textId="53748D94" w:rsidR="007D3DD3" w:rsidRDefault="00210FE0" w:rsidP="007B1CA2">
      <w:pPr>
        <w:pStyle w:val="Lijstalinea"/>
        <w:numPr>
          <w:ilvl w:val="0"/>
          <w:numId w:val="3"/>
        </w:numPr>
        <w:spacing w:after="0"/>
        <w:ind w:left="709" w:hanging="284"/>
        <w:rPr>
          <w:rFonts w:ascii="Arial" w:hAnsi="Arial" w:cs="Arial"/>
        </w:rPr>
      </w:pPr>
      <w:r w:rsidRPr="000A0ABA">
        <w:rPr>
          <w:rFonts w:ascii="Arial" w:hAnsi="Arial" w:cs="Arial"/>
        </w:rPr>
        <w:t xml:space="preserve">Voor het beheer van </w:t>
      </w:r>
      <w:proofErr w:type="spellStart"/>
      <w:r w:rsidRPr="000A0ABA">
        <w:rPr>
          <w:rFonts w:ascii="Arial" w:hAnsi="Arial" w:cs="Arial"/>
        </w:rPr>
        <w:t>cryptografische</w:t>
      </w:r>
      <w:proofErr w:type="spellEnd"/>
      <w:r w:rsidRPr="000A0ABA">
        <w:rPr>
          <w:rFonts w:ascii="Arial" w:hAnsi="Arial" w:cs="Arial"/>
        </w:rPr>
        <w:t xml:space="preserve"> sleutels, waaronder certificaten, wordt de standaard ISO 11770 gehanteerd.</w:t>
      </w:r>
    </w:p>
    <w:p w14:paraId="0874B04A" w14:textId="6D245DBE" w:rsidR="007D3DD3" w:rsidRDefault="00210FE0" w:rsidP="007B1CA2">
      <w:pPr>
        <w:pStyle w:val="Lijstalinea"/>
        <w:numPr>
          <w:ilvl w:val="0"/>
          <w:numId w:val="3"/>
        </w:numPr>
        <w:spacing w:after="0"/>
        <w:ind w:left="709" w:hanging="284"/>
        <w:rPr>
          <w:rFonts w:ascii="Arial" w:hAnsi="Arial" w:cs="Arial"/>
        </w:rPr>
      </w:pPr>
      <w:r w:rsidRPr="000A0ABA">
        <w:rPr>
          <w:rFonts w:ascii="Arial" w:hAnsi="Arial" w:cs="Arial"/>
        </w:rPr>
        <w:t xml:space="preserve">Er </w:t>
      </w:r>
      <w:r w:rsidR="00CB365E">
        <w:rPr>
          <w:rFonts w:ascii="Arial" w:hAnsi="Arial" w:cs="Arial"/>
        </w:rPr>
        <w:t>worden</w:t>
      </w:r>
      <w:r w:rsidRPr="000A0ABA">
        <w:rPr>
          <w:rFonts w:ascii="Arial" w:hAnsi="Arial" w:cs="Arial"/>
        </w:rPr>
        <w:t xml:space="preserve"> (contractuele) afspraken gemaakt over reservecertificaten van een alternatieve leverancier indien uit een risicoafweging blijkt dat deze noodzakelijk zijn.</w:t>
      </w:r>
    </w:p>
    <w:p w14:paraId="57317744" w14:textId="27C13411" w:rsidR="007D3DD3" w:rsidRDefault="00210FE0" w:rsidP="007B1CA2">
      <w:pPr>
        <w:pStyle w:val="Lijstalinea"/>
        <w:numPr>
          <w:ilvl w:val="0"/>
          <w:numId w:val="3"/>
        </w:numPr>
        <w:spacing w:after="0"/>
        <w:ind w:left="709" w:hanging="284"/>
        <w:rPr>
          <w:rFonts w:ascii="Arial" w:hAnsi="Arial" w:cs="Arial"/>
        </w:rPr>
      </w:pPr>
      <w:r w:rsidRPr="000A0ABA">
        <w:rPr>
          <w:rFonts w:ascii="Arial" w:hAnsi="Arial" w:cs="Arial"/>
        </w:rPr>
        <w:t xml:space="preserve">Voor externe certificaten wordt enkel gebruik gemaakt van de door ProRail aangewezen </w:t>
      </w:r>
      <w:proofErr w:type="spellStart"/>
      <w:r w:rsidRPr="000A0ABA">
        <w:rPr>
          <w:rFonts w:ascii="Arial" w:hAnsi="Arial" w:cs="Arial"/>
        </w:rPr>
        <w:t>Certificate</w:t>
      </w:r>
      <w:proofErr w:type="spellEnd"/>
      <w:r w:rsidRPr="000A0ABA">
        <w:rPr>
          <w:rFonts w:ascii="Arial" w:hAnsi="Arial" w:cs="Arial"/>
        </w:rPr>
        <w:t xml:space="preserve"> </w:t>
      </w:r>
      <w:proofErr w:type="spellStart"/>
      <w:r w:rsidRPr="000A0ABA">
        <w:rPr>
          <w:rFonts w:ascii="Arial" w:hAnsi="Arial" w:cs="Arial"/>
        </w:rPr>
        <w:t>Authorit</w:t>
      </w:r>
      <w:r w:rsidR="00CB365E">
        <w:rPr>
          <w:rFonts w:ascii="Arial" w:hAnsi="Arial" w:cs="Arial"/>
        </w:rPr>
        <w:t>y</w:t>
      </w:r>
      <w:proofErr w:type="spellEnd"/>
      <w:r w:rsidR="00CB365E">
        <w:rPr>
          <w:rFonts w:ascii="Arial" w:hAnsi="Arial" w:cs="Arial"/>
        </w:rPr>
        <w:t>.</w:t>
      </w:r>
    </w:p>
    <w:p w14:paraId="77D71B1E" w14:textId="2A5527A1" w:rsidR="00ED31CA" w:rsidRDefault="00210FE0" w:rsidP="007B1CA2">
      <w:pPr>
        <w:pStyle w:val="Lijstalinea"/>
        <w:numPr>
          <w:ilvl w:val="0"/>
          <w:numId w:val="3"/>
        </w:numPr>
        <w:spacing w:after="0"/>
        <w:ind w:left="709" w:hanging="284"/>
        <w:rPr>
          <w:rFonts w:ascii="Arial" w:hAnsi="Arial" w:cs="Arial"/>
        </w:rPr>
      </w:pPr>
      <w:r w:rsidRPr="008130E2">
        <w:rPr>
          <w:rFonts w:ascii="Arial" w:hAnsi="Arial" w:cs="Arial"/>
        </w:rPr>
        <w:t xml:space="preserve">Voor interne certificaten wordt enkel gebruik gemaakt van de interne ProRail Public Key </w:t>
      </w:r>
      <w:proofErr w:type="spellStart"/>
      <w:r w:rsidRPr="008130E2">
        <w:rPr>
          <w:rFonts w:ascii="Arial" w:hAnsi="Arial" w:cs="Arial"/>
        </w:rPr>
        <w:t>Infrastructure</w:t>
      </w:r>
      <w:proofErr w:type="spellEnd"/>
      <w:r w:rsidRPr="008130E2">
        <w:rPr>
          <w:rFonts w:ascii="Arial" w:hAnsi="Arial" w:cs="Arial"/>
        </w:rPr>
        <w:t xml:space="preserve"> (</w:t>
      </w:r>
      <w:proofErr w:type="spellStart"/>
      <w:r w:rsidRPr="008130E2">
        <w:rPr>
          <w:rFonts w:ascii="Arial" w:hAnsi="Arial" w:cs="Arial"/>
        </w:rPr>
        <w:t>PKI</w:t>
      </w:r>
      <w:proofErr w:type="spellEnd"/>
      <w:r w:rsidRPr="008130E2">
        <w:rPr>
          <w:rFonts w:ascii="Arial" w:hAnsi="Arial" w:cs="Arial"/>
        </w:rPr>
        <w:t>).</w:t>
      </w:r>
    </w:p>
    <w:p w14:paraId="3555C2E9" w14:textId="77777777" w:rsidR="00210FE0" w:rsidRPr="00230290" w:rsidRDefault="00210FE0" w:rsidP="00210FE0">
      <w:pPr>
        <w:rPr>
          <w:rFonts w:ascii="Arial" w:hAnsi="Arial" w:cs="Arial"/>
          <w:b/>
          <w:bCs/>
        </w:rPr>
      </w:pPr>
      <w:r w:rsidRPr="00230290">
        <w:rPr>
          <w:rFonts w:ascii="Arial" w:hAnsi="Arial" w:cs="Arial"/>
          <w:b/>
          <w:bCs/>
        </w:rPr>
        <w:t>I. Gegevensverwerking en -opslag</w:t>
      </w:r>
    </w:p>
    <w:p w14:paraId="362342D5" w14:textId="77777777" w:rsidR="00210FE0" w:rsidRPr="00210FE0" w:rsidRDefault="00210FE0" w:rsidP="00230290">
      <w:pPr>
        <w:pStyle w:val="Lijstalinea"/>
        <w:numPr>
          <w:ilvl w:val="0"/>
          <w:numId w:val="22"/>
        </w:numPr>
        <w:rPr>
          <w:rFonts w:ascii="Arial" w:hAnsi="Arial" w:cs="Arial"/>
        </w:rPr>
      </w:pPr>
      <w:r w:rsidRPr="00210FE0">
        <w:rPr>
          <w:rFonts w:ascii="Arial" w:hAnsi="Arial" w:cs="Arial"/>
        </w:rPr>
        <w:t>De leverancier maakt alleen gebruik van de verstrekte en gegenereerde gegevens voor het uitvoeren van de gecontracteerde werkzaamheden.</w:t>
      </w:r>
    </w:p>
    <w:p w14:paraId="01C7A539" w14:textId="7B0A60AA" w:rsidR="00210FE0" w:rsidRPr="00210FE0" w:rsidRDefault="00210FE0" w:rsidP="00230290">
      <w:pPr>
        <w:pStyle w:val="Lijstalinea"/>
        <w:numPr>
          <w:ilvl w:val="0"/>
          <w:numId w:val="22"/>
        </w:numPr>
        <w:rPr>
          <w:rFonts w:ascii="Arial" w:hAnsi="Arial" w:cs="Arial"/>
        </w:rPr>
      </w:pPr>
      <w:r w:rsidRPr="385177B9">
        <w:rPr>
          <w:rFonts w:ascii="Arial" w:hAnsi="Arial" w:cs="Arial"/>
        </w:rPr>
        <w:t>Indien informatie opgeslagen wordt binnen de infrastructuur van de leverancier, dient deze beveiligd te worden conform het beveiligingsniveau dat bij deze informatie is overeengekomen. Dit betekent dat persoonsgegevens per definitie minimaal Vertrouwelijk geclassificeerd zijn. (Bij bijzondere persoonsgegevens: Geheim)</w:t>
      </w:r>
      <w:r w:rsidR="00CB365E" w:rsidRPr="385177B9">
        <w:rPr>
          <w:rFonts w:ascii="Arial" w:hAnsi="Arial" w:cs="Arial"/>
        </w:rPr>
        <w:t>.</w:t>
      </w:r>
    </w:p>
    <w:p w14:paraId="631A25E4" w14:textId="77777777" w:rsidR="00210FE0" w:rsidRDefault="00210FE0" w:rsidP="00230290">
      <w:pPr>
        <w:pStyle w:val="Lijstalinea"/>
        <w:numPr>
          <w:ilvl w:val="0"/>
          <w:numId w:val="22"/>
        </w:numPr>
        <w:rPr>
          <w:rFonts w:ascii="Arial" w:hAnsi="Arial" w:cs="Arial"/>
        </w:rPr>
      </w:pPr>
      <w:r w:rsidRPr="00210FE0">
        <w:rPr>
          <w:rFonts w:ascii="Arial" w:hAnsi="Arial" w:cs="Arial"/>
        </w:rPr>
        <w:t>De websites, servers en databasesystemen met alle daarop opgeslagen informatie bevinden zich fysiek binnen de Europese Economische Ruimte (EER) en mogen alleen vanuit een locatie buiten de EER toegankelijk zijn en/of bewerkt worden vanaf een beveiligd werkstation waarbij lokale opslag niet mogelijk is en een beveiligde verbinding en multi-factor authenticatie gebruikt wordt. De data mogen de EER niet verlaten.</w:t>
      </w:r>
    </w:p>
    <w:p w14:paraId="2F2F1857" w14:textId="77777777" w:rsidR="00210FE0" w:rsidRPr="00230290" w:rsidRDefault="00210FE0" w:rsidP="00210FE0">
      <w:pPr>
        <w:rPr>
          <w:rFonts w:ascii="Arial" w:hAnsi="Arial" w:cs="Arial"/>
          <w:b/>
          <w:bCs/>
        </w:rPr>
      </w:pPr>
      <w:r w:rsidRPr="00230290">
        <w:rPr>
          <w:rFonts w:ascii="Arial" w:hAnsi="Arial" w:cs="Arial"/>
          <w:b/>
          <w:bCs/>
        </w:rPr>
        <w:t>K. Incidenten</w:t>
      </w:r>
    </w:p>
    <w:p w14:paraId="3CC57EAC" w14:textId="49B8EC42" w:rsidR="00210FE0" w:rsidRPr="00210FE0" w:rsidRDefault="00210FE0" w:rsidP="00230290">
      <w:pPr>
        <w:pStyle w:val="Lijstalinea"/>
        <w:numPr>
          <w:ilvl w:val="0"/>
          <w:numId w:val="23"/>
        </w:numPr>
        <w:rPr>
          <w:rFonts w:ascii="Arial" w:hAnsi="Arial" w:cs="Arial"/>
        </w:rPr>
      </w:pPr>
      <w:r w:rsidRPr="00210FE0">
        <w:rPr>
          <w:rFonts w:ascii="Arial" w:hAnsi="Arial" w:cs="Arial"/>
        </w:rPr>
        <w:t xml:space="preserve">Er wordt een vaste procedure voor het melden van (IT) beveiligingsincidenten en kwetsbaarheden afgesproken tussen ProRail en de leverancier. Deze dient aan te sluiten bij de bestaande incidentmanagementprocessen binnen </w:t>
      </w:r>
      <w:r w:rsidR="008F4B65" w:rsidRPr="00210FE0">
        <w:rPr>
          <w:rFonts w:ascii="Arial" w:hAnsi="Arial" w:cs="Arial"/>
        </w:rPr>
        <w:t>ProRail</w:t>
      </w:r>
      <w:r w:rsidRPr="00210FE0">
        <w:rPr>
          <w:rFonts w:ascii="Arial" w:hAnsi="Arial" w:cs="Arial"/>
        </w:rPr>
        <w:t>.</w:t>
      </w:r>
    </w:p>
    <w:p w14:paraId="7F9967BE" w14:textId="4D1A8DC5" w:rsidR="00210FE0" w:rsidRDefault="00210FE0" w:rsidP="00230290">
      <w:pPr>
        <w:pStyle w:val="Lijstalinea"/>
        <w:numPr>
          <w:ilvl w:val="0"/>
          <w:numId w:val="23"/>
        </w:numPr>
        <w:rPr>
          <w:rFonts w:ascii="Arial" w:hAnsi="Arial" w:cs="Arial"/>
        </w:rPr>
      </w:pPr>
      <w:r w:rsidRPr="00210FE0">
        <w:rPr>
          <w:rFonts w:ascii="Arial" w:hAnsi="Arial" w:cs="Arial"/>
        </w:rPr>
        <w:t>De leverancier meldt (beveiligings-)incidenten en kwetsbaarheden direct aan ProRail, en als dat wettelijk noodzakelijk is, ook aan de Autoriteit Persoonsgegevens. Bij niet-gemelde incidenten waar persoonsgegevens bij betrokken zijn, kan ProRail de leverancier in gebreke stellen.</w:t>
      </w:r>
    </w:p>
    <w:p w14:paraId="435DF30E" w14:textId="5AB52A17" w:rsidR="00CB365E" w:rsidRPr="00210FE0" w:rsidRDefault="00CB365E" w:rsidP="00230290">
      <w:pPr>
        <w:pStyle w:val="Lijstalinea"/>
        <w:numPr>
          <w:ilvl w:val="0"/>
          <w:numId w:val="23"/>
        </w:numPr>
        <w:rPr>
          <w:rFonts w:ascii="Arial" w:hAnsi="Arial" w:cs="Arial"/>
        </w:rPr>
      </w:pPr>
      <w:r w:rsidRPr="00E51866">
        <w:rPr>
          <w:rFonts w:ascii="Arial" w:hAnsi="Arial" w:cs="Arial"/>
        </w:rPr>
        <w:t>Incidenten bij onderaannemers die impact kunnen hebben op ProRail worden gemeld.</w:t>
      </w:r>
    </w:p>
    <w:p w14:paraId="3B2DED5E" w14:textId="77777777" w:rsidR="00210FE0" w:rsidRPr="00210FE0" w:rsidRDefault="00210FE0" w:rsidP="00230290">
      <w:pPr>
        <w:pStyle w:val="Lijstalinea"/>
        <w:numPr>
          <w:ilvl w:val="0"/>
          <w:numId w:val="23"/>
        </w:numPr>
        <w:rPr>
          <w:rFonts w:ascii="Arial" w:hAnsi="Arial" w:cs="Arial"/>
        </w:rPr>
      </w:pPr>
      <w:r w:rsidRPr="00210FE0">
        <w:rPr>
          <w:rFonts w:ascii="Arial" w:hAnsi="Arial" w:cs="Arial"/>
        </w:rPr>
        <w:t>De leverancier geeft (beveiligings-)incidenten volgens gemaakte afspraken opvolging en rapporteert daarover aan ProRail.</w:t>
      </w:r>
    </w:p>
    <w:p w14:paraId="2532E6F2" w14:textId="77777777" w:rsidR="00210FE0" w:rsidRPr="00230290" w:rsidRDefault="00210FE0" w:rsidP="00210FE0">
      <w:pPr>
        <w:rPr>
          <w:rFonts w:ascii="Arial" w:hAnsi="Arial" w:cs="Arial"/>
          <w:b/>
          <w:bCs/>
        </w:rPr>
      </w:pPr>
      <w:r w:rsidRPr="00230290">
        <w:rPr>
          <w:rFonts w:ascii="Arial" w:hAnsi="Arial" w:cs="Arial"/>
          <w:b/>
          <w:bCs/>
        </w:rPr>
        <w:t>L. Monitoren en loganalyse</w:t>
      </w:r>
    </w:p>
    <w:p w14:paraId="2CD2A35D" w14:textId="77777777" w:rsidR="00210FE0" w:rsidRPr="00210FE0" w:rsidRDefault="00210FE0" w:rsidP="00230290">
      <w:pPr>
        <w:pStyle w:val="Lijstalinea"/>
        <w:numPr>
          <w:ilvl w:val="0"/>
          <w:numId w:val="24"/>
        </w:numPr>
        <w:spacing w:after="160"/>
        <w:rPr>
          <w:rFonts w:ascii="Arial" w:hAnsi="Arial" w:cs="Arial"/>
        </w:rPr>
      </w:pPr>
      <w:r w:rsidRPr="00210FE0">
        <w:rPr>
          <w:rFonts w:ascii="Arial" w:hAnsi="Arial" w:cs="Arial"/>
        </w:rPr>
        <w:t xml:space="preserve">Monitoring is ingericht voor alle </w:t>
      </w:r>
      <w:proofErr w:type="gramStart"/>
      <w:r w:rsidRPr="00210FE0">
        <w:rPr>
          <w:rFonts w:ascii="Arial" w:hAnsi="Arial" w:cs="Arial"/>
        </w:rPr>
        <w:t>IT systemen</w:t>
      </w:r>
      <w:proofErr w:type="gramEnd"/>
      <w:r w:rsidRPr="00210FE0">
        <w:rPr>
          <w:rFonts w:ascii="Arial" w:hAnsi="Arial" w:cs="Arial"/>
        </w:rPr>
        <w:t>. Wanneer monitoring niet mogelijk is of niet rendabel is, dan dient hiervoor een risico gebaseerde redeneerlijn te worden opgesteld. Monitoring van de remote toegang en beheer op afstand dient altijd te worden ingericht.</w:t>
      </w:r>
    </w:p>
    <w:p w14:paraId="247E96FD" w14:textId="77777777" w:rsidR="00210FE0" w:rsidRPr="00E51866" w:rsidRDefault="00210FE0" w:rsidP="00230290">
      <w:pPr>
        <w:pStyle w:val="Lijstalinea"/>
        <w:numPr>
          <w:ilvl w:val="0"/>
          <w:numId w:val="24"/>
        </w:numPr>
        <w:spacing w:after="160"/>
        <w:rPr>
          <w:rFonts w:ascii="Arial" w:hAnsi="Arial" w:cs="Arial"/>
        </w:rPr>
      </w:pPr>
      <w:r w:rsidRPr="00210FE0">
        <w:rPr>
          <w:rFonts w:ascii="Arial" w:hAnsi="Arial" w:cs="Arial"/>
        </w:rPr>
        <w:t>Activiteiten van gebruikers en beheerders dienen ten behoeve van audittrailing passend beveiligd vastgelegd te worden in logboeken. Deze registratie wordt op verzoek van ProRail door de leverancier op een door ProRail te definiëren wijze beschikbaar gesteld.</w:t>
      </w:r>
    </w:p>
    <w:p w14:paraId="0712778C" w14:textId="77777777" w:rsidR="00210FE0" w:rsidRPr="00E51866" w:rsidRDefault="00210FE0" w:rsidP="00230290">
      <w:pPr>
        <w:pStyle w:val="Lijstalinea"/>
        <w:numPr>
          <w:ilvl w:val="0"/>
          <w:numId w:val="24"/>
        </w:numPr>
        <w:spacing w:after="160"/>
        <w:rPr>
          <w:rFonts w:ascii="Arial" w:hAnsi="Arial" w:cs="Arial"/>
        </w:rPr>
      </w:pPr>
      <w:r w:rsidRPr="00E51866">
        <w:rPr>
          <w:rFonts w:ascii="Arial" w:hAnsi="Arial" w:cs="Arial"/>
        </w:rPr>
        <w:lastRenderedPageBreak/>
        <w:t xml:space="preserve">Op alle apparatuur dient systeemlogging geactiveerd te zijn om detectie mogelijk te maken van malware en ongebruikelijke systeemactiviteiten. </w:t>
      </w:r>
    </w:p>
    <w:p w14:paraId="6E2B9D8C" w14:textId="5D5E82AF" w:rsidR="00CB365E" w:rsidRPr="00E51866" w:rsidRDefault="00210FE0" w:rsidP="00230290">
      <w:pPr>
        <w:pStyle w:val="Lijstalinea"/>
        <w:numPr>
          <w:ilvl w:val="0"/>
          <w:numId w:val="24"/>
        </w:numPr>
        <w:spacing w:after="160"/>
        <w:rPr>
          <w:rFonts w:ascii="Arial" w:hAnsi="Arial" w:cs="Arial"/>
        </w:rPr>
      </w:pPr>
      <w:r w:rsidRPr="00E51866">
        <w:rPr>
          <w:rFonts w:ascii="Arial" w:hAnsi="Arial" w:cs="Arial"/>
        </w:rPr>
        <w:t>Er behoren logbestanden te worden geproduceerd waarin activiteiten, uitzonderingen, fouten en andere relevante gebeurtenissen worden geregistreerd. Een logregel moet minimaal bepaalde informatie bevatten. Documenteer</w:t>
      </w:r>
      <w:r w:rsidR="00E51866" w:rsidRPr="00E51866">
        <w:rPr>
          <w:rFonts w:ascii="Arial" w:hAnsi="Arial" w:cs="Arial"/>
        </w:rPr>
        <w:t xml:space="preserve"> </w:t>
      </w:r>
      <w:r w:rsidRPr="00E51866">
        <w:rPr>
          <w:rFonts w:ascii="Arial" w:hAnsi="Arial" w:cs="Arial"/>
        </w:rPr>
        <w:t xml:space="preserve">vervolgens wat aan logbestanden wordt gegenereerd. </w:t>
      </w:r>
    </w:p>
    <w:p w14:paraId="031EF7D6" w14:textId="77777777" w:rsidR="00E51866" w:rsidRPr="00E51866" w:rsidRDefault="00E51866" w:rsidP="00230290">
      <w:pPr>
        <w:pStyle w:val="Lijstalinea"/>
        <w:numPr>
          <w:ilvl w:val="0"/>
          <w:numId w:val="24"/>
        </w:numPr>
        <w:spacing w:after="160"/>
        <w:rPr>
          <w:rFonts w:ascii="Arial" w:hAnsi="Arial" w:cs="Arial"/>
        </w:rPr>
      </w:pPr>
      <w:r w:rsidRPr="00E51866">
        <w:rPr>
          <w:rFonts w:ascii="Arial" w:hAnsi="Arial" w:cs="Arial"/>
        </w:rPr>
        <w:t>Ten behoeve van de loganalyse is op basis van een expliciete risicoafweging door de systeemeigenaar de bewaarperiode van de logging bepaald. Binnen deze periode is de beschikbaarheid van de loginformatie gewaarborgd. Ook het gebruik van systeemhulpmiddelen, lees beheer tooling, dient gelogd te worden. Dit soort logging dient een halfjaar beschikbaar te zijn voor onderzoek.</w:t>
      </w:r>
    </w:p>
    <w:p w14:paraId="3B3B90A8" w14:textId="72C84D73" w:rsidR="00210FE0" w:rsidRDefault="00E51866" w:rsidP="00230290">
      <w:pPr>
        <w:pStyle w:val="Lijstalinea"/>
        <w:numPr>
          <w:ilvl w:val="0"/>
          <w:numId w:val="24"/>
        </w:numPr>
        <w:spacing w:after="160"/>
        <w:rPr>
          <w:rFonts w:ascii="Arial" w:hAnsi="Arial" w:cs="Arial"/>
        </w:rPr>
      </w:pPr>
      <w:r w:rsidRPr="00002F2B">
        <w:rPr>
          <w:rFonts w:ascii="Arial" w:hAnsi="Arial" w:cs="Arial"/>
        </w:rPr>
        <w:t>In geval van een (vermoed) informatiebeveiligingsincident is de bewaartermijn van de gelogde incidentinformatie minimaal drie jaar.</w:t>
      </w:r>
    </w:p>
    <w:p w14:paraId="772947A8" w14:textId="77777777" w:rsidR="00210FE0" w:rsidRPr="00D73148" w:rsidRDefault="00210FE0" w:rsidP="00210FE0">
      <w:pPr>
        <w:rPr>
          <w:rFonts w:ascii="Arial" w:hAnsi="Arial" w:cs="Arial"/>
          <w:b/>
          <w:bCs/>
        </w:rPr>
      </w:pPr>
      <w:r w:rsidRPr="00D73148">
        <w:rPr>
          <w:rFonts w:ascii="Arial" w:hAnsi="Arial" w:cs="Arial"/>
          <w:b/>
          <w:bCs/>
        </w:rPr>
        <w:t>M. Onderaanneming en toeleveranciers</w:t>
      </w:r>
    </w:p>
    <w:p w14:paraId="3E5FE4B1" w14:textId="40A372F7" w:rsidR="00CB365E" w:rsidRDefault="00CB365E" w:rsidP="00D73148">
      <w:pPr>
        <w:pStyle w:val="Lijstalinea"/>
        <w:numPr>
          <w:ilvl w:val="0"/>
          <w:numId w:val="25"/>
        </w:numPr>
        <w:rPr>
          <w:rFonts w:ascii="Arial" w:hAnsi="Arial" w:cs="Arial"/>
        </w:rPr>
      </w:pPr>
      <w:r w:rsidRPr="00E51866">
        <w:rPr>
          <w:rFonts w:ascii="Arial" w:hAnsi="Arial" w:cs="Arial"/>
        </w:rPr>
        <w:t>Voorafgaande aan contractering dienen leveranciers aan te geven van welke derden gebruik wordt gemaakt. Deze partijen zijn aantoonbaar toegerust en gekwalificeerd. De quickscan Nationale Veiligheid kan hier uitgevoerd worden bij twijfel.</w:t>
      </w:r>
    </w:p>
    <w:p w14:paraId="255C8035" w14:textId="19B435A5" w:rsidR="00ED31CA" w:rsidRPr="00ED31CA" w:rsidRDefault="00ED31CA" w:rsidP="00D73148">
      <w:pPr>
        <w:pStyle w:val="Lijstalinea"/>
        <w:numPr>
          <w:ilvl w:val="0"/>
          <w:numId w:val="25"/>
        </w:numPr>
        <w:rPr>
          <w:rFonts w:ascii="Arial" w:hAnsi="Arial" w:cs="Arial"/>
        </w:rPr>
      </w:pPr>
      <w:r w:rsidRPr="00210FE0">
        <w:rPr>
          <w:rFonts w:ascii="Arial" w:hAnsi="Arial" w:cs="Arial"/>
        </w:rPr>
        <w:t>Alle voorwaarden en eisen op het gebied van informatiebeveiliging die gelden voor personeel van de leverancier zijn ook van toepassing op derden, die in opdracht van de leverancier diensten verrichten voor ProRail.</w:t>
      </w:r>
    </w:p>
    <w:p w14:paraId="2FEC5161" w14:textId="7B2714F9" w:rsidR="00ED31CA" w:rsidRPr="00ED31CA" w:rsidRDefault="00ED31CA" w:rsidP="00D73148">
      <w:pPr>
        <w:pStyle w:val="Lijstalinea"/>
        <w:numPr>
          <w:ilvl w:val="0"/>
          <w:numId w:val="25"/>
        </w:numPr>
        <w:rPr>
          <w:rFonts w:ascii="Arial" w:hAnsi="Arial" w:cs="Arial"/>
        </w:rPr>
      </w:pPr>
      <w:r w:rsidRPr="00210FE0">
        <w:rPr>
          <w:rFonts w:ascii="Arial" w:hAnsi="Arial" w:cs="Arial"/>
        </w:rPr>
        <w:t xml:space="preserve">De leverancier </w:t>
      </w:r>
      <w:r>
        <w:rPr>
          <w:rFonts w:ascii="Arial" w:hAnsi="Arial" w:cs="Arial"/>
        </w:rPr>
        <w:t xml:space="preserve">dient </w:t>
      </w:r>
      <w:r w:rsidRPr="00210FE0">
        <w:rPr>
          <w:rFonts w:ascii="Arial" w:hAnsi="Arial" w:cs="Arial"/>
        </w:rPr>
        <w:t>desgevraagd inzage geven in de maatregelen die hij genomen heeft om de aan hem opgelegde eisen ook door te vertalen naar derden.</w:t>
      </w:r>
    </w:p>
    <w:p w14:paraId="05AEF4F1" w14:textId="77777777" w:rsidR="00210FE0" w:rsidRPr="00210FE0" w:rsidRDefault="00210FE0" w:rsidP="00D73148">
      <w:pPr>
        <w:pStyle w:val="Lijstalinea"/>
        <w:numPr>
          <w:ilvl w:val="0"/>
          <w:numId w:val="25"/>
        </w:numPr>
        <w:rPr>
          <w:rFonts w:ascii="Arial" w:hAnsi="Arial" w:cs="Arial"/>
        </w:rPr>
      </w:pPr>
      <w:r w:rsidRPr="00210FE0">
        <w:rPr>
          <w:rFonts w:ascii="Arial" w:hAnsi="Arial" w:cs="Arial"/>
        </w:rPr>
        <w:t>De leverancier dient inzicht te geven in welke derden mogelijk toegang kunnen hebben tot ProRail data. Denk aan hosting providers, softwareleveranciers, support partijen, subverwerkers, etc.</w:t>
      </w:r>
    </w:p>
    <w:p w14:paraId="6B2395BD" w14:textId="77777777" w:rsidR="00210FE0" w:rsidRPr="00210FE0" w:rsidRDefault="00210FE0" w:rsidP="00D73148">
      <w:pPr>
        <w:pStyle w:val="Lijstalinea"/>
        <w:numPr>
          <w:ilvl w:val="0"/>
          <w:numId w:val="25"/>
        </w:numPr>
        <w:rPr>
          <w:rFonts w:ascii="Arial" w:hAnsi="Arial" w:cs="Arial"/>
        </w:rPr>
      </w:pPr>
      <w:r w:rsidRPr="00210FE0">
        <w:rPr>
          <w:rFonts w:ascii="Arial" w:hAnsi="Arial" w:cs="Arial"/>
        </w:rPr>
        <w:t>Het is de leverancier niet toegestaan, zonder voorafgaande uitdrukkelijke schriftelijke toestemming van ProRail, de uitvoering van een contract geheel of gedeeltelijk aan derden over te dragen of uit te besteden, dan wel gebruik te maken van ter beschikking gestelde of ingeleende arbeidskrachten. Deze toestemming zal niet op onredelijke gronden geweigerd worden.</w:t>
      </w:r>
    </w:p>
    <w:p w14:paraId="40BE1714" w14:textId="11C93B76" w:rsidR="00CB365E" w:rsidRPr="00E51866" w:rsidRDefault="00210FE0" w:rsidP="00D73148">
      <w:pPr>
        <w:pStyle w:val="Lijstalinea"/>
        <w:numPr>
          <w:ilvl w:val="0"/>
          <w:numId w:val="25"/>
        </w:numPr>
        <w:rPr>
          <w:rFonts w:ascii="Arial" w:hAnsi="Arial" w:cs="Arial"/>
        </w:rPr>
      </w:pPr>
      <w:r w:rsidRPr="00210FE0">
        <w:rPr>
          <w:rFonts w:ascii="Arial" w:hAnsi="Arial" w:cs="Arial"/>
        </w:rPr>
        <w:t>ProRail wordt zo snel mogelijk op de hoogte gebracht indien de leverancier wijzigingen aanbrengt bij het uitbesteden van zijn eigen (deel)processen. Hierdoor kan ProRail bepalen of er zwaarwegende risico’s bestaan (bv. uitbesteding aan onveilige landen) en tevens inzicht verkrijgen in de wijze van beheersing van de door de leverancier uitbestede (deel) processen. Deze inzet, beheersing en wijziging van sub verwerking wordt opgenomen in de overeenkomst met de leverancier.</w:t>
      </w:r>
      <w:r w:rsidR="00E51866">
        <w:rPr>
          <w:rFonts w:ascii="Arial" w:hAnsi="Arial" w:cs="Arial"/>
        </w:rPr>
        <w:t xml:space="preserve"> </w:t>
      </w:r>
      <w:r w:rsidR="00E51866" w:rsidRPr="00E51866">
        <w:rPr>
          <w:rFonts w:ascii="Arial" w:hAnsi="Arial" w:cs="Arial"/>
        </w:rPr>
        <w:t>Voornemen tot verandering wordt aangegeven aan de contractmanager</w:t>
      </w:r>
      <w:r w:rsidR="00E51866">
        <w:rPr>
          <w:rFonts w:ascii="Arial" w:hAnsi="Arial" w:cs="Arial"/>
        </w:rPr>
        <w:t>.</w:t>
      </w:r>
    </w:p>
    <w:p w14:paraId="1C768469" w14:textId="3D5C5FDC" w:rsidR="00CB365E" w:rsidRPr="00CB365E" w:rsidRDefault="00210FE0" w:rsidP="00D73148">
      <w:pPr>
        <w:pStyle w:val="Lijstalinea"/>
        <w:numPr>
          <w:ilvl w:val="0"/>
          <w:numId w:val="25"/>
        </w:numPr>
        <w:rPr>
          <w:rFonts w:ascii="Arial" w:hAnsi="Arial" w:cs="Arial"/>
        </w:rPr>
      </w:pPr>
      <w:r w:rsidRPr="00E51866">
        <w:rPr>
          <w:rFonts w:ascii="Arial" w:hAnsi="Arial" w:cs="Arial"/>
        </w:rPr>
        <w:t xml:space="preserve">Van zowel leveranciers als </w:t>
      </w:r>
      <w:r w:rsidR="00BC5D99">
        <w:rPr>
          <w:rFonts w:ascii="Arial" w:hAnsi="Arial" w:cs="Arial"/>
        </w:rPr>
        <w:t>derden</w:t>
      </w:r>
      <w:r w:rsidRPr="00E51866">
        <w:rPr>
          <w:rFonts w:ascii="Arial" w:hAnsi="Arial" w:cs="Arial"/>
        </w:rPr>
        <w:t xml:space="preserve"> dient bekend te zijn of er issues zijn met economische veiligheid (aandeelhouders uit China/Rusland/etc.)</w:t>
      </w:r>
      <w:r w:rsidR="00E51866">
        <w:rPr>
          <w:rFonts w:ascii="Arial" w:hAnsi="Arial" w:cs="Arial"/>
        </w:rPr>
        <w:t>.</w:t>
      </w:r>
    </w:p>
    <w:p w14:paraId="4E7BAFFA" w14:textId="77777777" w:rsidR="00210FE0" w:rsidRPr="00D73148" w:rsidRDefault="00210FE0" w:rsidP="00210FE0">
      <w:pPr>
        <w:rPr>
          <w:rFonts w:ascii="Arial" w:hAnsi="Arial" w:cs="Arial"/>
          <w:b/>
          <w:bCs/>
        </w:rPr>
      </w:pPr>
      <w:r w:rsidRPr="00D73148">
        <w:rPr>
          <w:rFonts w:ascii="Arial" w:hAnsi="Arial" w:cs="Arial"/>
          <w:b/>
          <w:bCs/>
        </w:rPr>
        <w:t>N. Periodiek overleg en rapportages</w:t>
      </w:r>
    </w:p>
    <w:p w14:paraId="7A1AEAD9" w14:textId="5784F689" w:rsidR="00210FE0" w:rsidRDefault="00210FE0" w:rsidP="00D73148">
      <w:pPr>
        <w:pStyle w:val="Lijstalinea"/>
        <w:numPr>
          <w:ilvl w:val="0"/>
          <w:numId w:val="26"/>
        </w:numPr>
        <w:rPr>
          <w:rFonts w:ascii="Arial" w:hAnsi="Arial" w:cs="Arial"/>
        </w:rPr>
      </w:pPr>
      <w:r w:rsidRPr="00210FE0">
        <w:rPr>
          <w:rFonts w:ascii="Arial" w:hAnsi="Arial" w:cs="Arial"/>
        </w:rPr>
        <w:t xml:space="preserve">In </w:t>
      </w:r>
      <w:r w:rsidR="00BC5D99">
        <w:rPr>
          <w:rFonts w:ascii="Arial" w:hAnsi="Arial" w:cs="Arial"/>
        </w:rPr>
        <w:t xml:space="preserve">het </w:t>
      </w:r>
      <w:r w:rsidRPr="00210FE0">
        <w:rPr>
          <w:rFonts w:ascii="Arial" w:hAnsi="Arial" w:cs="Arial"/>
        </w:rPr>
        <w:t>contract worden expliciete prestatie-indicatoren en bijbehorende verantwoordingsrapportages gespecificeerd met betrekking tot informatiebeveiliging.</w:t>
      </w:r>
    </w:p>
    <w:p w14:paraId="1929B920" w14:textId="188ABCC0" w:rsidR="00BC5D99" w:rsidRPr="00BC5D99" w:rsidRDefault="00BC5D99" w:rsidP="00D73148">
      <w:pPr>
        <w:pStyle w:val="Lijstalinea"/>
        <w:numPr>
          <w:ilvl w:val="0"/>
          <w:numId w:val="26"/>
        </w:numPr>
        <w:rPr>
          <w:rFonts w:ascii="Arial" w:hAnsi="Arial" w:cs="Arial"/>
        </w:rPr>
      </w:pPr>
      <w:r w:rsidRPr="00E51866">
        <w:rPr>
          <w:rFonts w:ascii="Arial" w:hAnsi="Arial" w:cs="Arial"/>
        </w:rPr>
        <w:t>Jaarlijks wordt een formele beoordeling uitgevoerd door de contractmanagement i.s.m. een ISO/ISM, de gevolgd kan worden door een bijstelling van de prestatie-indicatoren.</w:t>
      </w:r>
    </w:p>
    <w:p w14:paraId="75B08FA6" w14:textId="77777777" w:rsidR="00210FE0" w:rsidRDefault="00210FE0" w:rsidP="00D73148">
      <w:pPr>
        <w:pStyle w:val="Lijstalinea"/>
        <w:numPr>
          <w:ilvl w:val="0"/>
          <w:numId w:val="26"/>
        </w:numPr>
        <w:rPr>
          <w:rFonts w:ascii="Arial" w:hAnsi="Arial" w:cs="Arial"/>
        </w:rPr>
      </w:pPr>
      <w:r w:rsidRPr="00210FE0">
        <w:rPr>
          <w:rFonts w:ascii="Arial" w:hAnsi="Arial" w:cs="Arial"/>
        </w:rPr>
        <w:t>ProRail ontvangt periodiek rapportages van de leveranciers over de geleverde prestatie met betrekking tot informatiebeveiliging en bespreekt die conform een vooraf afgesproken frequentie.</w:t>
      </w:r>
    </w:p>
    <w:p w14:paraId="707CCE05" w14:textId="70A0DD87" w:rsidR="00BC5D99" w:rsidRDefault="00BC5D99" w:rsidP="00D73148">
      <w:pPr>
        <w:pStyle w:val="Lijstalinea"/>
        <w:numPr>
          <w:ilvl w:val="0"/>
          <w:numId w:val="26"/>
        </w:numPr>
        <w:rPr>
          <w:rFonts w:ascii="Arial" w:hAnsi="Arial" w:cs="Arial"/>
        </w:rPr>
      </w:pPr>
      <w:r>
        <w:rPr>
          <w:rFonts w:ascii="Arial" w:hAnsi="Arial" w:cs="Arial"/>
        </w:rPr>
        <w:t>Informatiebeveiliging</w:t>
      </w:r>
      <w:r w:rsidRPr="00E51866">
        <w:rPr>
          <w:rFonts w:ascii="Arial" w:hAnsi="Arial" w:cs="Arial"/>
        </w:rPr>
        <w:t xml:space="preserve"> van </w:t>
      </w:r>
      <w:r>
        <w:rPr>
          <w:rFonts w:ascii="Arial" w:hAnsi="Arial" w:cs="Arial"/>
        </w:rPr>
        <w:t xml:space="preserve">derden </w:t>
      </w:r>
      <w:r w:rsidRPr="00E51866">
        <w:rPr>
          <w:rFonts w:ascii="Arial" w:hAnsi="Arial" w:cs="Arial"/>
        </w:rPr>
        <w:t xml:space="preserve">is expliciet onderwerp van de periodieke </w:t>
      </w:r>
      <w:r>
        <w:rPr>
          <w:rFonts w:ascii="Arial" w:hAnsi="Arial" w:cs="Arial"/>
        </w:rPr>
        <w:t>overleggen</w:t>
      </w:r>
      <w:r w:rsidRPr="00E51866">
        <w:rPr>
          <w:rFonts w:ascii="Arial" w:hAnsi="Arial" w:cs="Arial"/>
        </w:rPr>
        <w:t>.</w:t>
      </w:r>
    </w:p>
    <w:p w14:paraId="677E51A4" w14:textId="41F7206F" w:rsidR="00BC5D99" w:rsidRPr="00BC5D99" w:rsidRDefault="00BC5D99" w:rsidP="00D73148">
      <w:pPr>
        <w:pStyle w:val="Lijstalinea"/>
        <w:numPr>
          <w:ilvl w:val="0"/>
          <w:numId w:val="26"/>
        </w:numPr>
        <w:rPr>
          <w:rFonts w:ascii="Arial" w:hAnsi="Arial" w:cs="Arial"/>
        </w:rPr>
      </w:pPr>
      <w:r w:rsidRPr="00E51866">
        <w:rPr>
          <w:rFonts w:ascii="Arial" w:hAnsi="Arial" w:cs="Arial"/>
        </w:rPr>
        <w:t xml:space="preserve">Nieuwe en gemitigeerde risico's </w:t>
      </w:r>
      <w:r>
        <w:rPr>
          <w:rFonts w:ascii="Arial" w:hAnsi="Arial" w:cs="Arial"/>
        </w:rPr>
        <w:t>(ook van</w:t>
      </w:r>
      <w:r w:rsidRPr="00E51866">
        <w:rPr>
          <w:rFonts w:ascii="Arial" w:hAnsi="Arial" w:cs="Arial"/>
        </w:rPr>
        <w:t xml:space="preserve"> </w:t>
      </w:r>
      <w:r>
        <w:rPr>
          <w:rFonts w:ascii="Arial" w:hAnsi="Arial" w:cs="Arial"/>
        </w:rPr>
        <w:t>derden)</w:t>
      </w:r>
      <w:r w:rsidRPr="00E51866">
        <w:rPr>
          <w:rFonts w:ascii="Arial" w:hAnsi="Arial" w:cs="Arial"/>
        </w:rPr>
        <w:t xml:space="preserve"> zijn onderwerp van de periodieke contractbesprekingen.</w:t>
      </w:r>
    </w:p>
    <w:p w14:paraId="6AF6288F" w14:textId="0D94BFA9" w:rsidR="00BC5D99" w:rsidRPr="00BC5D99" w:rsidRDefault="00210FE0" w:rsidP="00D73148">
      <w:pPr>
        <w:pStyle w:val="Lijstalinea"/>
        <w:numPr>
          <w:ilvl w:val="0"/>
          <w:numId w:val="26"/>
        </w:numPr>
        <w:rPr>
          <w:rFonts w:ascii="Arial" w:hAnsi="Arial" w:cs="Arial"/>
        </w:rPr>
      </w:pPr>
      <w:r w:rsidRPr="00210FE0">
        <w:rPr>
          <w:rFonts w:ascii="Arial" w:hAnsi="Arial" w:cs="Arial"/>
        </w:rPr>
        <w:t>In het geval van af te nemen diensten met afgesproken serviceniveaus op gebied van informatiebeveiliging wordt tussen de leverancier en ProRail een SLA afgesloten.</w:t>
      </w:r>
    </w:p>
    <w:p w14:paraId="1C61A1C0" w14:textId="5B6F5653" w:rsidR="00210FE0" w:rsidRPr="00D73148" w:rsidRDefault="00210FE0" w:rsidP="00210FE0">
      <w:pPr>
        <w:rPr>
          <w:rFonts w:ascii="Arial" w:hAnsi="Arial" w:cs="Arial"/>
          <w:b/>
          <w:bCs/>
        </w:rPr>
      </w:pPr>
      <w:r w:rsidRPr="00D73148">
        <w:rPr>
          <w:rFonts w:ascii="Arial" w:hAnsi="Arial" w:cs="Arial"/>
          <w:b/>
          <w:bCs/>
        </w:rPr>
        <w:lastRenderedPageBreak/>
        <w:t>O. Personeel</w:t>
      </w:r>
    </w:p>
    <w:p w14:paraId="6886F5C6" w14:textId="77777777" w:rsidR="00210FE0" w:rsidRPr="00210FE0" w:rsidRDefault="00210FE0" w:rsidP="00D73148">
      <w:pPr>
        <w:pStyle w:val="Lijstalinea"/>
        <w:numPr>
          <w:ilvl w:val="0"/>
          <w:numId w:val="27"/>
        </w:numPr>
        <w:rPr>
          <w:rFonts w:ascii="Arial" w:hAnsi="Arial" w:cs="Arial"/>
        </w:rPr>
      </w:pPr>
      <w:r w:rsidRPr="00210FE0">
        <w:rPr>
          <w:rFonts w:ascii="Arial" w:hAnsi="Arial" w:cs="Arial"/>
        </w:rPr>
        <w:t>Medewerkers van de leverancier overleggen voor aanvang van de werkzaamheden bij ProRail een recente Verklaring Omtrent het Gedrag (VOG) conform de eisen uit het ProRail beleid. De leverancier stemt met ProRail voorafgaand de noodzaak en de wijze van overleggen en beheren af.</w:t>
      </w:r>
    </w:p>
    <w:p w14:paraId="1C8FA185" w14:textId="77777777" w:rsidR="00210FE0" w:rsidRPr="00210FE0" w:rsidRDefault="00210FE0" w:rsidP="00D73148">
      <w:pPr>
        <w:pStyle w:val="Lijstalinea"/>
        <w:numPr>
          <w:ilvl w:val="0"/>
          <w:numId w:val="27"/>
        </w:numPr>
        <w:rPr>
          <w:rFonts w:ascii="Arial" w:hAnsi="Arial" w:cs="Arial"/>
        </w:rPr>
      </w:pPr>
      <w:r w:rsidRPr="00210FE0">
        <w:rPr>
          <w:rFonts w:ascii="Arial" w:hAnsi="Arial" w:cs="Arial"/>
        </w:rPr>
        <w:t>De leverancier toont aan dat het personeel voldoende kennis en kunde heeft om de werkzaamheden binnen ProRail te verrichten. Dit hangt samen met beveiligingseisen, die bijvoorbeeld door scholing en/of voldoende kennis en kunde gebruikersfouten beperken.</w:t>
      </w:r>
    </w:p>
    <w:p w14:paraId="4D343712" w14:textId="77777777" w:rsidR="00210FE0" w:rsidRPr="00210FE0" w:rsidRDefault="00210FE0" w:rsidP="00D73148">
      <w:pPr>
        <w:pStyle w:val="Lijstalinea"/>
        <w:numPr>
          <w:ilvl w:val="0"/>
          <w:numId w:val="27"/>
        </w:numPr>
        <w:rPr>
          <w:rFonts w:ascii="Arial" w:hAnsi="Arial" w:cs="Arial"/>
        </w:rPr>
      </w:pPr>
      <w:r w:rsidRPr="00210FE0">
        <w:rPr>
          <w:rFonts w:ascii="Arial" w:hAnsi="Arial" w:cs="Arial"/>
        </w:rPr>
        <w:t>Extern personeel dient zich te houden aan de gedragsregels van ProRail.</w:t>
      </w:r>
    </w:p>
    <w:p w14:paraId="67317984" w14:textId="77777777" w:rsidR="00210FE0" w:rsidRPr="00210FE0" w:rsidRDefault="00210FE0" w:rsidP="00D73148">
      <w:pPr>
        <w:pStyle w:val="Lijstalinea"/>
        <w:numPr>
          <w:ilvl w:val="0"/>
          <w:numId w:val="27"/>
        </w:numPr>
        <w:rPr>
          <w:rFonts w:ascii="Arial" w:hAnsi="Arial" w:cs="Arial"/>
        </w:rPr>
      </w:pPr>
      <w:r w:rsidRPr="00210FE0">
        <w:rPr>
          <w:rFonts w:ascii="Arial" w:hAnsi="Arial" w:cs="Arial"/>
        </w:rPr>
        <w:t>Indien een medewerker van de leverancier, die door zijn werkzaamheden op locatie van ProRail komt en/of toegang heeft tot infrastructuren en gegevens, uit dienst gaat, wordt dit minimaal twee weken van tevoren gemeld aan de contractmanager van ProRail.</w:t>
      </w:r>
    </w:p>
    <w:p w14:paraId="2226EF43" w14:textId="5C575EFA" w:rsidR="00210FE0" w:rsidRPr="00D73148" w:rsidRDefault="00210FE0" w:rsidP="00210FE0">
      <w:pPr>
        <w:rPr>
          <w:rFonts w:ascii="Arial" w:hAnsi="Arial" w:cs="Arial"/>
          <w:b/>
          <w:bCs/>
        </w:rPr>
      </w:pPr>
      <w:r w:rsidRPr="00D73148">
        <w:rPr>
          <w:rFonts w:ascii="Arial" w:hAnsi="Arial" w:cs="Arial"/>
          <w:b/>
          <w:bCs/>
        </w:rPr>
        <w:t>P. Retour/vernietiging bedrijfsmiddelen en informatie</w:t>
      </w:r>
    </w:p>
    <w:p w14:paraId="4AB5B2FC" w14:textId="77777777" w:rsidR="00210FE0" w:rsidRPr="00210FE0" w:rsidRDefault="00210FE0" w:rsidP="00D73148">
      <w:pPr>
        <w:pStyle w:val="Lijstalinea"/>
        <w:numPr>
          <w:ilvl w:val="0"/>
          <w:numId w:val="28"/>
        </w:numPr>
        <w:rPr>
          <w:rFonts w:ascii="Arial" w:hAnsi="Arial" w:cs="Arial"/>
        </w:rPr>
      </w:pPr>
      <w:r w:rsidRPr="00210FE0">
        <w:rPr>
          <w:rFonts w:ascii="Arial" w:hAnsi="Arial" w:cs="Arial"/>
        </w:rPr>
        <w:t>Op verzoek retourneert of vernietigt de leverancier, dit naar keuze van ProRail, onverwijld alle door ProRail ter hand gestelde documenten, boeken, bescheiden en andere zaken (waaronder begrepen gegevensdragers en back-ups). Dit geldt ook voor alle gegevens, inclusief persoonsgegevens, ook in cloudomgevingen.</w:t>
      </w:r>
    </w:p>
    <w:p w14:paraId="37A038A0" w14:textId="77777777" w:rsidR="00210FE0" w:rsidRPr="00210FE0" w:rsidRDefault="00210FE0" w:rsidP="00D73148">
      <w:pPr>
        <w:pStyle w:val="Lijstalinea"/>
        <w:numPr>
          <w:ilvl w:val="0"/>
          <w:numId w:val="28"/>
        </w:numPr>
        <w:rPr>
          <w:rFonts w:ascii="Arial" w:hAnsi="Arial" w:cs="Arial"/>
        </w:rPr>
      </w:pPr>
      <w:r w:rsidRPr="00210FE0">
        <w:rPr>
          <w:rFonts w:ascii="Arial" w:hAnsi="Arial" w:cs="Arial"/>
        </w:rPr>
        <w:t>Voorafgaand aan hergebruik of verwijdering van apparatuur dienen alle gegevens op de daarin aanwezige opslagmedia op betrouwbare wijze te worden verwijderd. Dit gebeurt door een hiertoe gecertificeerde organisatie. Als bewijs van verwijdering dient een certificaat door het vernietigingsbedrijf te worden aangeleverd.</w:t>
      </w:r>
    </w:p>
    <w:p w14:paraId="2D0E3425" w14:textId="19852976" w:rsidR="00210FE0" w:rsidRPr="00D73148" w:rsidRDefault="00210FE0" w:rsidP="00210FE0">
      <w:pPr>
        <w:rPr>
          <w:rFonts w:ascii="Arial" w:hAnsi="Arial" w:cs="Arial"/>
          <w:b/>
          <w:bCs/>
        </w:rPr>
      </w:pPr>
      <w:r w:rsidRPr="00D73148">
        <w:rPr>
          <w:rFonts w:ascii="Arial" w:hAnsi="Arial" w:cs="Arial"/>
          <w:b/>
          <w:bCs/>
        </w:rPr>
        <w:t>Q. Auditrecht</w:t>
      </w:r>
    </w:p>
    <w:p w14:paraId="5301AFD4" w14:textId="5332C088" w:rsidR="00210FE0" w:rsidRDefault="00210FE0" w:rsidP="00D73148">
      <w:pPr>
        <w:pStyle w:val="Lijstalinea"/>
        <w:numPr>
          <w:ilvl w:val="0"/>
          <w:numId w:val="29"/>
        </w:numPr>
        <w:rPr>
          <w:rFonts w:ascii="Arial" w:hAnsi="Arial" w:cs="Arial"/>
        </w:rPr>
      </w:pPr>
      <w:r w:rsidRPr="00210FE0">
        <w:rPr>
          <w:rFonts w:ascii="Arial" w:hAnsi="Arial" w:cs="Arial"/>
        </w:rPr>
        <w:t>ProRail kan op enig moment een audit, waaronder een penetratietest, (laten) uitvoeren om te controleren dat aan beveiligingseisen die van toepassing zijn wordt voldaan. Dit gebeurt in overleg met de leverancier. Een audit is niet nodig als de leverancier door middel van certificering aantoont dat de gewenste betrouwbaarheid van de dienst is geborgd, dan wel aantoont dat een onafhankelijke audit heeft plaatsgevonden en de relevante resultaten deelt met ProRail.</w:t>
      </w:r>
    </w:p>
    <w:p w14:paraId="02C34318" w14:textId="044F6D48" w:rsidR="00210FE0" w:rsidRPr="00D73148" w:rsidRDefault="00210FE0" w:rsidP="00210FE0">
      <w:pPr>
        <w:rPr>
          <w:rFonts w:ascii="Arial" w:hAnsi="Arial" w:cs="Arial"/>
          <w:b/>
          <w:bCs/>
        </w:rPr>
      </w:pPr>
      <w:r w:rsidRPr="00D73148">
        <w:rPr>
          <w:rFonts w:ascii="Arial" w:hAnsi="Arial" w:cs="Arial"/>
          <w:b/>
          <w:bCs/>
        </w:rPr>
        <w:t>R. Risicomanagement</w:t>
      </w:r>
    </w:p>
    <w:p w14:paraId="17F1927D" w14:textId="77777777" w:rsidR="00210FE0" w:rsidRPr="00210FE0" w:rsidRDefault="00210FE0" w:rsidP="00D73148">
      <w:pPr>
        <w:pStyle w:val="Lijstalinea"/>
        <w:numPr>
          <w:ilvl w:val="0"/>
          <w:numId w:val="30"/>
        </w:numPr>
        <w:rPr>
          <w:rFonts w:ascii="Arial" w:hAnsi="Arial" w:cs="Arial"/>
        </w:rPr>
      </w:pPr>
      <w:r w:rsidRPr="00210FE0">
        <w:rPr>
          <w:rFonts w:ascii="Arial" w:hAnsi="Arial" w:cs="Arial"/>
        </w:rPr>
        <w:t>De leverancier dient ProRail (op verzoek) te informeren over de getroffen beheersmaatregelen die relevant zijn binnen het kader van de dienstverlening.</w:t>
      </w:r>
    </w:p>
    <w:p w14:paraId="35017285" w14:textId="486472C6" w:rsidR="00210FE0" w:rsidRPr="00D73148" w:rsidRDefault="00210FE0" w:rsidP="00210FE0">
      <w:pPr>
        <w:rPr>
          <w:rFonts w:ascii="Arial" w:hAnsi="Arial" w:cs="Arial"/>
          <w:b/>
          <w:bCs/>
          <w:lang w:val="en-US"/>
        </w:rPr>
      </w:pPr>
      <w:r w:rsidRPr="00D73148">
        <w:rPr>
          <w:rFonts w:ascii="Arial" w:hAnsi="Arial" w:cs="Arial"/>
          <w:b/>
          <w:bCs/>
          <w:lang w:val="en-US"/>
        </w:rPr>
        <w:t>S. Security en BCM by Design</w:t>
      </w:r>
    </w:p>
    <w:p w14:paraId="139316A9" w14:textId="77777777" w:rsidR="00210FE0" w:rsidRPr="00210FE0" w:rsidRDefault="00210FE0" w:rsidP="00210FE0">
      <w:pPr>
        <w:pStyle w:val="Lijstalinea"/>
        <w:numPr>
          <w:ilvl w:val="0"/>
          <w:numId w:val="11"/>
        </w:numPr>
        <w:rPr>
          <w:rFonts w:ascii="Arial" w:hAnsi="Arial" w:cs="Arial"/>
        </w:rPr>
      </w:pPr>
      <w:r w:rsidRPr="00210FE0">
        <w:rPr>
          <w:rFonts w:ascii="Arial" w:hAnsi="Arial" w:cs="Arial"/>
        </w:rPr>
        <w:t>De gangbare principes rondom Security by Design/Default en BCM by Design zijn uitgangspunt voor de ontwikkeling van software en systemen. Over wat dit concreet binnen de opdracht inhoudt worden afspraken gemaakt tussen ProRail en de leverancier.</w:t>
      </w:r>
    </w:p>
    <w:p w14:paraId="7D54A867" w14:textId="55AA3284" w:rsidR="00210FE0" w:rsidRPr="00D73148" w:rsidRDefault="00210FE0" w:rsidP="00210FE0">
      <w:pPr>
        <w:rPr>
          <w:rFonts w:ascii="Arial" w:hAnsi="Arial" w:cs="Arial"/>
          <w:b/>
          <w:bCs/>
        </w:rPr>
      </w:pPr>
      <w:r w:rsidRPr="00D73148">
        <w:rPr>
          <w:rFonts w:ascii="Arial" w:hAnsi="Arial" w:cs="Arial"/>
          <w:b/>
          <w:bCs/>
        </w:rPr>
        <w:t>T. Security testing</w:t>
      </w:r>
    </w:p>
    <w:p w14:paraId="33CD7BF8" w14:textId="77777777" w:rsidR="00210FE0" w:rsidRPr="00210FE0" w:rsidRDefault="00210FE0" w:rsidP="00D73148">
      <w:pPr>
        <w:pStyle w:val="Lijstalinea"/>
        <w:numPr>
          <w:ilvl w:val="0"/>
          <w:numId w:val="31"/>
        </w:numPr>
        <w:rPr>
          <w:rFonts w:ascii="Arial" w:hAnsi="Arial" w:cs="Arial"/>
        </w:rPr>
      </w:pPr>
      <w:r w:rsidRPr="00210FE0">
        <w:rPr>
          <w:rFonts w:ascii="Arial" w:hAnsi="Arial" w:cs="Arial"/>
        </w:rPr>
        <w:t>ProRail kan een security test, zoals een penetratietest, laten uitvoeren als onderdeel van de acceptatie en/of validatie om te controleren dat aan beveiligingseisen die van toepassing zijn wordt voldaan. Een security test is niet nodig als de leverancier door middel van rapportages aantoont dat de gewenste betrouwbaarheid van de dienst is geborgd, dan wel aantoont dat een onafhankelijke security test heeft plaatsgevonden en de relevante resultaten deelt met ProRail.</w:t>
      </w:r>
    </w:p>
    <w:p w14:paraId="6D199901" w14:textId="77777777" w:rsidR="00210FE0" w:rsidRPr="00210FE0" w:rsidRDefault="00210FE0" w:rsidP="00D73148">
      <w:pPr>
        <w:pStyle w:val="Lijstalinea"/>
        <w:numPr>
          <w:ilvl w:val="0"/>
          <w:numId w:val="31"/>
        </w:numPr>
        <w:rPr>
          <w:rFonts w:ascii="Arial" w:hAnsi="Arial" w:cs="Arial"/>
        </w:rPr>
      </w:pPr>
      <w:r w:rsidRPr="00210FE0">
        <w:rPr>
          <w:rFonts w:ascii="Arial" w:hAnsi="Arial" w:cs="Arial"/>
        </w:rPr>
        <w:t xml:space="preserve">Indien ProRail in het kader van acceptatie of validatie een security test (laat) verricht(en), stelt ProRail zo spoedig mogelijk een testverslag op en zendt dat ondertekend aan Opdrachtnemer. In </w:t>
      </w:r>
      <w:r w:rsidRPr="00210FE0">
        <w:rPr>
          <w:rFonts w:ascii="Arial" w:hAnsi="Arial" w:cs="Arial"/>
        </w:rPr>
        <w:lastRenderedPageBreak/>
        <w:t>het testverslag worden geconstateerde bevindingen en gebreken vastgelegd alsook of ProRail de geteste asset goed- of afkeurt. Afspraken worden tussen ProRail en de leverancier gemaakt over de opvolging van de bevindingen.</w:t>
      </w:r>
    </w:p>
    <w:p w14:paraId="18425F5C" w14:textId="04ADC57A" w:rsidR="00210FE0" w:rsidRPr="00D73148" w:rsidRDefault="00210FE0" w:rsidP="00210FE0">
      <w:pPr>
        <w:rPr>
          <w:rFonts w:ascii="Arial" w:hAnsi="Arial" w:cs="Arial"/>
          <w:b/>
          <w:bCs/>
        </w:rPr>
      </w:pPr>
      <w:r w:rsidRPr="00D73148">
        <w:rPr>
          <w:rFonts w:ascii="Arial" w:hAnsi="Arial" w:cs="Arial"/>
          <w:b/>
          <w:bCs/>
        </w:rPr>
        <w:t>U. Toegang tot digitale infrastructuur en gegevens</w:t>
      </w:r>
    </w:p>
    <w:p w14:paraId="45510C1C" w14:textId="77777777" w:rsidR="00210FE0" w:rsidRPr="00210FE0" w:rsidRDefault="00210FE0" w:rsidP="00D73148">
      <w:pPr>
        <w:pStyle w:val="Lijstalinea"/>
        <w:numPr>
          <w:ilvl w:val="0"/>
          <w:numId w:val="32"/>
        </w:numPr>
        <w:rPr>
          <w:rFonts w:ascii="Arial" w:hAnsi="Arial" w:cs="Arial"/>
        </w:rPr>
      </w:pPr>
      <w:r w:rsidRPr="00210FE0">
        <w:rPr>
          <w:rFonts w:ascii="Arial" w:hAnsi="Arial" w:cs="Arial"/>
        </w:rPr>
        <w:t>Er wordt een gedocumenteerde formele en actuele procedure afgesproken voor het registreren, verlenen, wijzigen en intrekken van logische toegang tot systemen. Deze procedure wordt periodiek (minimaal eens per jaar) beoordeeld en geactualiseerd.</w:t>
      </w:r>
    </w:p>
    <w:p w14:paraId="514A7725" w14:textId="77777777" w:rsidR="00210FE0" w:rsidRPr="00210FE0" w:rsidRDefault="00210FE0" w:rsidP="00D73148">
      <w:pPr>
        <w:pStyle w:val="Lijstalinea"/>
        <w:numPr>
          <w:ilvl w:val="0"/>
          <w:numId w:val="32"/>
        </w:numPr>
        <w:rPr>
          <w:rFonts w:ascii="Arial" w:hAnsi="Arial" w:cs="Arial"/>
        </w:rPr>
      </w:pPr>
      <w:r w:rsidRPr="00210FE0">
        <w:rPr>
          <w:rFonts w:ascii="Arial" w:hAnsi="Arial" w:cs="Arial"/>
        </w:rPr>
        <w:t>De toegang van medewerkers van de leverancier is beperkt tot systemen bij ProRail, de leverancier en afgenomen diensten bij derden, die benodigd zijn voor het leveren van de dienst (need to know principe).</w:t>
      </w:r>
    </w:p>
    <w:p w14:paraId="30C9B2A4" w14:textId="77777777" w:rsidR="00210FE0" w:rsidRPr="00210FE0" w:rsidRDefault="00210FE0" w:rsidP="00D73148">
      <w:pPr>
        <w:pStyle w:val="Lijstalinea"/>
        <w:numPr>
          <w:ilvl w:val="0"/>
          <w:numId w:val="32"/>
        </w:numPr>
        <w:rPr>
          <w:rFonts w:ascii="Arial" w:hAnsi="Arial" w:cs="Arial"/>
        </w:rPr>
      </w:pPr>
      <w:r w:rsidRPr="00210FE0">
        <w:rPr>
          <w:rFonts w:ascii="Arial" w:hAnsi="Arial" w:cs="Arial"/>
        </w:rPr>
        <w:t>Alleen bij een aantoonbare noodzaak krijgen leveranciers remote toegang tot de ProRail omgeving.</w:t>
      </w:r>
    </w:p>
    <w:p w14:paraId="44D6FC25" w14:textId="77777777" w:rsidR="00210FE0" w:rsidRPr="00210FE0" w:rsidRDefault="00210FE0" w:rsidP="00D73148">
      <w:pPr>
        <w:pStyle w:val="Lijstalinea"/>
        <w:numPr>
          <w:ilvl w:val="0"/>
          <w:numId w:val="32"/>
        </w:numPr>
        <w:rPr>
          <w:rFonts w:ascii="Arial" w:hAnsi="Arial" w:cs="Arial"/>
        </w:rPr>
      </w:pPr>
      <w:r w:rsidRPr="00210FE0">
        <w:rPr>
          <w:rFonts w:ascii="Arial" w:hAnsi="Arial" w:cs="Arial"/>
        </w:rPr>
        <w:t>Remote toegang en beheer op afstand tot omgevingen dient via de door ProRail voorgeschreven oplossing plaats te vinden en te worden gemonitord.</w:t>
      </w:r>
    </w:p>
    <w:p w14:paraId="0693E49F" w14:textId="77777777" w:rsidR="00210FE0" w:rsidRPr="00210FE0" w:rsidRDefault="00210FE0" w:rsidP="00D73148">
      <w:pPr>
        <w:pStyle w:val="Lijstalinea"/>
        <w:numPr>
          <w:ilvl w:val="0"/>
          <w:numId w:val="32"/>
        </w:numPr>
        <w:rPr>
          <w:rFonts w:ascii="Arial" w:hAnsi="Arial" w:cs="Arial"/>
        </w:rPr>
      </w:pPr>
      <w:r w:rsidRPr="00210FE0">
        <w:rPr>
          <w:rFonts w:ascii="Arial" w:hAnsi="Arial" w:cs="Arial"/>
        </w:rPr>
        <w:t>Om toegang te krijgen tot systemen van ProRail wordt gebruik gemaakt van beveiligde verbindingen met multi-factor authenticatie (token) die voldoen aan ProRail beleid en architectuur.</w:t>
      </w:r>
    </w:p>
    <w:p w14:paraId="7019F947" w14:textId="327FF20B" w:rsidR="007D3DD3" w:rsidRPr="008130E2" w:rsidRDefault="00210FE0" w:rsidP="00D73148">
      <w:pPr>
        <w:pStyle w:val="Lijstalinea"/>
        <w:numPr>
          <w:ilvl w:val="0"/>
          <w:numId w:val="32"/>
        </w:numPr>
        <w:rPr>
          <w:rFonts w:ascii="Arial" w:hAnsi="Arial" w:cs="Arial"/>
        </w:rPr>
      </w:pPr>
      <w:r w:rsidRPr="008130E2">
        <w:rPr>
          <w:rFonts w:ascii="Arial" w:hAnsi="Arial" w:cs="Arial"/>
        </w:rPr>
        <w:t>Toegang tot de systemen is beperkt met wachtwoorden volgens de wachtwoordeisen zoals opgenomen in het informatiebeveiligingsbeleid van ProRail.</w:t>
      </w:r>
    </w:p>
    <w:p w14:paraId="7E053E2C" w14:textId="7DBAE05E" w:rsidR="00210FE0" w:rsidRPr="00D73148" w:rsidRDefault="00210FE0" w:rsidP="00210FE0">
      <w:pPr>
        <w:rPr>
          <w:rFonts w:ascii="Arial" w:hAnsi="Arial" w:cs="Arial"/>
          <w:b/>
          <w:bCs/>
          <w:color w:val="000000" w:themeColor="text1"/>
        </w:rPr>
      </w:pPr>
      <w:r w:rsidRPr="00D73148">
        <w:rPr>
          <w:rFonts w:ascii="Arial" w:hAnsi="Arial" w:cs="Arial"/>
          <w:b/>
          <w:bCs/>
          <w:color w:val="000000" w:themeColor="text1"/>
        </w:rPr>
        <w:t>V. Toegang tot fysieke infrastructuur</w:t>
      </w:r>
    </w:p>
    <w:p w14:paraId="2A2F084F" w14:textId="77777777" w:rsidR="00210FE0" w:rsidRPr="00210FE0" w:rsidRDefault="00210FE0" w:rsidP="00210FE0">
      <w:pPr>
        <w:pStyle w:val="Lijstalinea"/>
        <w:numPr>
          <w:ilvl w:val="0"/>
          <w:numId w:val="14"/>
        </w:numPr>
        <w:rPr>
          <w:rFonts w:ascii="Arial" w:hAnsi="Arial" w:cs="Arial"/>
          <w:color w:val="000000" w:themeColor="text1"/>
        </w:rPr>
      </w:pPr>
      <w:r w:rsidRPr="00210FE0">
        <w:rPr>
          <w:rFonts w:ascii="Arial" w:hAnsi="Arial" w:cs="Arial"/>
          <w:color w:val="000000" w:themeColor="text1"/>
        </w:rPr>
        <w:t>Alle toegangsmiddelen (waaronder sleutels, pasjes, tokens) mogen uitsluitend worden gebruikt voor het doel waarvoor deze beschikbaar zijn gesteld en niet worden gedeeld met anderen, wat geborgd is in een (mechanisch) sluitplan.</w:t>
      </w:r>
    </w:p>
    <w:p w14:paraId="6B9EC85B" w14:textId="48A56890" w:rsidR="00210FE0" w:rsidRPr="00D73148" w:rsidRDefault="00210FE0" w:rsidP="00210FE0">
      <w:pPr>
        <w:rPr>
          <w:rFonts w:ascii="Arial" w:hAnsi="Arial" w:cs="Arial"/>
          <w:b/>
          <w:bCs/>
        </w:rPr>
      </w:pPr>
      <w:r w:rsidRPr="00D73148">
        <w:rPr>
          <w:rFonts w:ascii="Arial" w:hAnsi="Arial" w:cs="Arial"/>
          <w:b/>
          <w:bCs/>
        </w:rPr>
        <w:t>W. Wijzigingsbeheer</w:t>
      </w:r>
    </w:p>
    <w:p w14:paraId="2A9D555E" w14:textId="232E4CA9" w:rsidR="00A90EC6" w:rsidRPr="00ED31CA" w:rsidRDefault="00210FE0" w:rsidP="00D73148">
      <w:pPr>
        <w:pStyle w:val="Lijstalinea"/>
        <w:numPr>
          <w:ilvl w:val="0"/>
          <w:numId w:val="33"/>
        </w:numPr>
        <w:rPr>
          <w:rFonts w:ascii="Arial" w:hAnsi="Arial" w:cs="Arial"/>
        </w:rPr>
      </w:pPr>
      <w:r w:rsidRPr="00210FE0">
        <w:rPr>
          <w:rFonts w:ascii="Arial" w:hAnsi="Arial" w:cs="Arial"/>
        </w:rPr>
        <w:t>Substantiële wijzigingen van de leveranciersorganisatie en -processen met impact voor ProRail dienen door de leverancier tijdig kenbaar gemaakt te worden aan ProRail. Dit wordt opgenomen als onderdeel van de overeenkomst met de leverancier.</w:t>
      </w:r>
    </w:p>
    <w:sectPr w:rsidR="00A90EC6" w:rsidRPr="00ED31CA" w:rsidSect="00002F2B">
      <w:headerReference w:type="default" r:id="rId11"/>
      <w:footerReference w:type="default" r:id="rId12"/>
      <w:pgSz w:w="11906" w:h="16838"/>
      <w:pgMar w:top="1985"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9AAF5" w14:textId="77777777" w:rsidR="008C26E7" w:rsidRDefault="008C26E7" w:rsidP="00103D6D">
      <w:pPr>
        <w:spacing w:after="0" w:line="240" w:lineRule="auto"/>
      </w:pPr>
      <w:r>
        <w:separator/>
      </w:r>
    </w:p>
  </w:endnote>
  <w:endnote w:type="continuationSeparator" w:id="0">
    <w:p w14:paraId="37D1150B" w14:textId="77777777" w:rsidR="008C26E7" w:rsidRDefault="008C26E7" w:rsidP="00103D6D">
      <w:pPr>
        <w:spacing w:after="0" w:line="240" w:lineRule="auto"/>
      </w:pPr>
      <w:r>
        <w:continuationSeparator/>
      </w:r>
    </w:p>
  </w:endnote>
  <w:endnote w:type="continuationNotice" w:id="1">
    <w:p w14:paraId="6D1E6FA4" w14:textId="77777777" w:rsidR="008C26E7" w:rsidRDefault="008C26E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792436"/>
      <w:docPartObj>
        <w:docPartGallery w:val="Page Numbers (Bottom of Page)"/>
        <w:docPartUnique/>
      </w:docPartObj>
    </w:sdtPr>
    <w:sdtContent>
      <w:p w14:paraId="661EE279" w14:textId="5868DE15" w:rsidR="00D73148" w:rsidRDefault="00D73148" w:rsidP="00D73148">
        <w:pPr>
          <w:pStyle w:val="Voettekst"/>
          <w:jc w:val="right"/>
        </w:pPr>
        <w:fldSimple w:instr=" FILENAME \* MERGEFORMAT ">
          <w:r>
            <w:rPr>
              <w:noProof/>
            </w:rPr>
            <w:t>Bijlage 12 - Informatiebeveiligingseisen ATS</w:t>
          </w:r>
        </w:fldSimple>
        <w:r>
          <w:tab/>
        </w:r>
        <w:r>
          <w:tab/>
        </w: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2FA5" w14:textId="77777777" w:rsidR="008C26E7" w:rsidRDefault="008C26E7" w:rsidP="00103D6D">
      <w:pPr>
        <w:spacing w:after="0" w:line="240" w:lineRule="auto"/>
      </w:pPr>
      <w:r>
        <w:separator/>
      </w:r>
    </w:p>
  </w:footnote>
  <w:footnote w:type="continuationSeparator" w:id="0">
    <w:p w14:paraId="11A1E47D" w14:textId="77777777" w:rsidR="008C26E7" w:rsidRDefault="008C26E7" w:rsidP="00103D6D">
      <w:pPr>
        <w:spacing w:after="0" w:line="240" w:lineRule="auto"/>
      </w:pPr>
      <w:r>
        <w:continuationSeparator/>
      </w:r>
    </w:p>
  </w:footnote>
  <w:footnote w:type="continuationNotice" w:id="1">
    <w:p w14:paraId="19DC4A73" w14:textId="77777777" w:rsidR="008C26E7" w:rsidRDefault="008C26E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5945" w14:textId="77777777" w:rsidR="00A90EC6" w:rsidRDefault="00A90EC6" w:rsidP="00A90EC6">
    <w:pPr>
      <w:pStyle w:val="Koptekst"/>
      <w:tabs>
        <w:tab w:val="clear" w:pos="4536"/>
        <w:tab w:val="clear" w:pos="9072"/>
        <w:tab w:val="left" w:pos="7710"/>
      </w:tabs>
    </w:pPr>
    <w:r>
      <w:rPr>
        <w:noProof/>
      </w:rPr>
      <w:drawing>
        <wp:anchor distT="0" distB="0" distL="114300" distR="114300" simplePos="0" relativeHeight="251658240" behindDoc="1" locked="0" layoutInCell="1" allowOverlap="1" wp14:anchorId="54477FE6" wp14:editId="56027AB0">
          <wp:simplePos x="0" y="0"/>
          <wp:positionH relativeFrom="column">
            <wp:posOffset>-923925</wp:posOffset>
          </wp:positionH>
          <wp:positionV relativeFrom="paragraph">
            <wp:posOffset>-438785</wp:posOffset>
          </wp:positionV>
          <wp:extent cx="10012921" cy="1566081"/>
          <wp:effectExtent l="0" t="0" r="762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12921" cy="1566081"/>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p w14:paraId="6C9B9EB4" w14:textId="77777777" w:rsidR="00103D6D" w:rsidRDefault="00103D6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5C5"/>
    <w:multiLevelType w:val="hybridMultilevel"/>
    <w:tmpl w:val="B060EF50"/>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0560F4"/>
    <w:multiLevelType w:val="hybridMultilevel"/>
    <w:tmpl w:val="B060EF5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1E1A2B"/>
    <w:multiLevelType w:val="hybridMultilevel"/>
    <w:tmpl w:val="33FE0E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A9653A"/>
    <w:multiLevelType w:val="hybridMultilevel"/>
    <w:tmpl w:val="805233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0A5841"/>
    <w:multiLevelType w:val="hybridMultilevel"/>
    <w:tmpl w:val="E0E40B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B47737"/>
    <w:multiLevelType w:val="hybridMultilevel"/>
    <w:tmpl w:val="42FE687A"/>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8D30E1E"/>
    <w:multiLevelType w:val="hybridMultilevel"/>
    <w:tmpl w:val="8F4AB704"/>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9ED5B77"/>
    <w:multiLevelType w:val="hybridMultilevel"/>
    <w:tmpl w:val="745209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2D5EC5"/>
    <w:multiLevelType w:val="hybridMultilevel"/>
    <w:tmpl w:val="BB5C48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3326DC0"/>
    <w:multiLevelType w:val="hybridMultilevel"/>
    <w:tmpl w:val="B366D222"/>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3F77389"/>
    <w:multiLevelType w:val="hybridMultilevel"/>
    <w:tmpl w:val="AE4667BA"/>
    <w:lvl w:ilvl="0" w:tplc="04130001">
      <w:start w:val="1"/>
      <w:numFmt w:val="bullet"/>
      <w:lvlText w:val=""/>
      <w:lvlJc w:val="left"/>
      <w:pPr>
        <w:ind w:left="720" w:hanging="360"/>
      </w:pPr>
      <w:rPr>
        <w:rFonts w:ascii="Symbol" w:hAnsi="Symbol" w:hint="default"/>
      </w:rPr>
    </w:lvl>
    <w:lvl w:ilvl="1" w:tplc="E57A1670">
      <w:numFmt w:val="bullet"/>
      <w:lvlText w:val="-"/>
      <w:lvlJc w:val="left"/>
      <w:pPr>
        <w:ind w:left="1440" w:hanging="360"/>
      </w:pPr>
      <w:rPr>
        <w:rFonts w:ascii="Verdana" w:eastAsia="Times New Roman" w:hAnsi="Verdana"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6C14D1"/>
    <w:multiLevelType w:val="hybridMultilevel"/>
    <w:tmpl w:val="EA4880C6"/>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AD62139"/>
    <w:multiLevelType w:val="hybridMultilevel"/>
    <w:tmpl w:val="96605494"/>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CFE3A68"/>
    <w:multiLevelType w:val="hybridMultilevel"/>
    <w:tmpl w:val="C95C75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DB5425"/>
    <w:multiLevelType w:val="hybridMultilevel"/>
    <w:tmpl w:val="312CE384"/>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F7E28F1"/>
    <w:multiLevelType w:val="hybridMultilevel"/>
    <w:tmpl w:val="B55AB0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FA92477"/>
    <w:multiLevelType w:val="hybridMultilevel"/>
    <w:tmpl w:val="D7E02BE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1251E14"/>
    <w:multiLevelType w:val="hybridMultilevel"/>
    <w:tmpl w:val="0F36E3A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9E00CAA"/>
    <w:multiLevelType w:val="hybridMultilevel"/>
    <w:tmpl w:val="0EC86A46"/>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7E771B"/>
    <w:multiLevelType w:val="hybridMultilevel"/>
    <w:tmpl w:val="01D813AE"/>
    <w:lvl w:ilvl="0" w:tplc="0413000F">
      <w:start w:val="1"/>
      <w:numFmt w:val="decimal"/>
      <w:lvlText w:val="%1."/>
      <w:lvlJc w:val="left"/>
      <w:pPr>
        <w:ind w:left="360" w:hanging="360"/>
      </w:pPr>
      <w:rPr>
        <w:rFonts w:hint="default"/>
      </w:rPr>
    </w:lvl>
    <w:lvl w:ilvl="1" w:tplc="FFFFFFFF">
      <w:numFmt w:val="bullet"/>
      <w:lvlText w:val="-"/>
      <w:lvlJc w:val="left"/>
      <w:pPr>
        <w:ind w:left="1080" w:hanging="360"/>
      </w:pPr>
      <w:rPr>
        <w:rFonts w:ascii="Verdana" w:eastAsia="Times New Roman" w:hAnsi="Verdana"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7BB1487"/>
    <w:multiLevelType w:val="hybridMultilevel"/>
    <w:tmpl w:val="4D2026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107C78"/>
    <w:multiLevelType w:val="hybridMultilevel"/>
    <w:tmpl w:val="81DC591A"/>
    <w:lvl w:ilvl="0" w:tplc="FFFFFFF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19E53AD"/>
    <w:multiLevelType w:val="hybridMultilevel"/>
    <w:tmpl w:val="8AE88B5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4230BE0"/>
    <w:multiLevelType w:val="hybridMultilevel"/>
    <w:tmpl w:val="81DC591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4AF745E"/>
    <w:multiLevelType w:val="hybridMultilevel"/>
    <w:tmpl w:val="6AC0C494"/>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7062882"/>
    <w:multiLevelType w:val="hybridMultilevel"/>
    <w:tmpl w:val="64069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9A7751C"/>
    <w:multiLevelType w:val="hybridMultilevel"/>
    <w:tmpl w:val="CF08ECF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A2C6E48"/>
    <w:multiLevelType w:val="hybridMultilevel"/>
    <w:tmpl w:val="BD30788A"/>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BDB1023"/>
    <w:multiLevelType w:val="hybridMultilevel"/>
    <w:tmpl w:val="5096FB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BFE50EF"/>
    <w:multiLevelType w:val="hybridMultilevel"/>
    <w:tmpl w:val="951E2500"/>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C2937D9"/>
    <w:multiLevelType w:val="hybridMultilevel"/>
    <w:tmpl w:val="ECB47D94"/>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C610BD2"/>
    <w:multiLevelType w:val="hybridMultilevel"/>
    <w:tmpl w:val="6E0C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1569A7"/>
    <w:multiLevelType w:val="hybridMultilevel"/>
    <w:tmpl w:val="192863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78221481">
    <w:abstractNumId w:val="20"/>
  </w:num>
  <w:num w:numId="2" w16cid:durableId="1362784130">
    <w:abstractNumId w:val="8"/>
  </w:num>
  <w:num w:numId="3" w16cid:durableId="1904221071">
    <w:abstractNumId w:val="28"/>
  </w:num>
  <w:num w:numId="4" w16cid:durableId="960066104">
    <w:abstractNumId w:val="3"/>
  </w:num>
  <w:num w:numId="5" w16cid:durableId="1320814940">
    <w:abstractNumId w:val="13"/>
  </w:num>
  <w:num w:numId="6" w16cid:durableId="1931281074">
    <w:abstractNumId w:val="4"/>
  </w:num>
  <w:num w:numId="7" w16cid:durableId="166021765">
    <w:abstractNumId w:val="10"/>
  </w:num>
  <w:num w:numId="8" w16cid:durableId="886378253">
    <w:abstractNumId w:val="7"/>
  </w:num>
  <w:num w:numId="9" w16cid:durableId="1108087799">
    <w:abstractNumId w:val="15"/>
  </w:num>
  <w:num w:numId="10" w16cid:durableId="694574613">
    <w:abstractNumId w:val="2"/>
  </w:num>
  <w:num w:numId="11" w16cid:durableId="1790659081">
    <w:abstractNumId w:val="0"/>
  </w:num>
  <w:num w:numId="12" w16cid:durableId="1806044192">
    <w:abstractNumId w:val="25"/>
  </w:num>
  <w:num w:numId="13" w16cid:durableId="1618947090">
    <w:abstractNumId w:val="32"/>
  </w:num>
  <w:num w:numId="14" w16cid:durableId="773137118">
    <w:abstractNumId w:val="21"/>
  </w:num>
  <w:num w:numId="15" w16cid:durableId="2135826439">
    <w:abstractNumId w:val="31"/>
  </w:num>
  <w:num w:numId="16" w16cid:durableId="536964021">
    <w:abstractNumId w:val="9"/>
  </w:num>
  <w:num w:numId="17" w16cid:durableId="1003434678">
    <w:abstractNumId w:val="5"/>
  </w:num>
  <w:num w:numId="18" w16cid:durableId="1137524459">
    <w:abstractNumId w:val="11"/>
  </w:num>
  <w:num w:numId="19" w16cid:durableId="1319991639">
    <w:abstractNumId w:val="6"/>
  </w:num>
  <w:num w:numId="20" w16cid:durableId="1188368667">
    <w:abstractNumId w:val="30"/>
  </w:num>
  <w:num w:numId="21" w16cid:durableId="2126536541">
    <w:abstractNumId w:val="24"/>
  </w:num>
  <w:num w:numId="22" w16cid:durableId="696663722">
    <w:abstractNumId w:val="29"/>
  </w:num>
  <w:num w:numId="23" w16cid:durableId="1212351941">
    <w:abstractNumId w:val="14"/>
  </w:num>
  <w:num w:numId="24" w16cid:durableId="515507963">
    <w:abstractNumId w:val="16"/>
  </w:num>
  <w:num w:numId="25" w16cid:durableId="607195950">
    <w:abstractNumId w:val="19"/>
  </w:num>
  <w:num w:numId="26" w16cid:durableId="1190069616">
    <w:abstractNumId w:val="12"/>
  </w:num>
  <w:num w:numId="27" w16cid:durableId="260140195">
    <w:abstractNumId w:val="17"/>
  </w:num>
  <w:num w:numId="28" w16cid:durableId="100151821">
    <w:abstractNumId w:val="27"/>
  </w:num>
  <w:num w:numId="29" w16cid:durableId="99884553">
    <w:abstractNumId w:val="18"/>
  </w:num>
  <w:num w:numId="30" w16cid:durableId="1524320789">
    <w:abstractNumId w:val="22"/>
  </w:num>
  <w:num w:numId="31" w16cid:durableId="1242981322">
    <w:abstractNumId w:val="1"/>
  </w:num>
  <w:num w:numId="32" w16cid:durableId="2029603880">
    <w:abstractNumId w:val="26"/>
  </w:num>
  <w:num w:numId="33" w16cid:durableId="10521926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FE0"/>
    <w:rsid w:val="00002F2B"/>
    <w:rsid w:val="00006BA4"/>
    <w:rsid w:val="00103D6D"/>
    <w:rsid w:val="001E1985"/>
    <w:rsid w:val="00210FE0"/>
    <w:rsid w:val="00230290"/>
    <w:rsid w:val="00284709"/>
    <w:rsid w:val="002B74DD"/>
    <w:rsid w:val="002D182D"/>
    <w:rsid w:val="002E0E5B"/>
    <w:rsid w:val="002E5DF5"/>
    <w:rsid w:val="002E7E96"/>
    <w:rsid w:val="00324577"/>
    <w:rsid w:val="00431A1D"/>
    <w:rsid w:val="004E6061"/>
    <w:rsid w:val="004F24BB"/>
    <w:rsid w:val="00535B23"/>
    <w:rsid w:val="005451A0"/>
    <w:rsid w:val="00545A93"/>
    <w:rsid w:val="00560269"/>
    <w:rsid w:val="00572B78"/>
    <w:rsid w:val="0058591E"/>
    <w:rsid w:val="005F2527"/>
    <w:rsid w:val="00640DC5"/>
    <w:rsid w:val="006A250E"/>
    <w:rsid w:val="006E55BA"/>
    <w:rsid w:val="00724073"/>
    <w:rsid w:val="007B1CA2"/>
    <w:rsid w:val="007D3DD3"/>
    <w:rsid w:val="007F0961"/>
    <w:rsid w:val="008130E2"/>
    <w:rsid w:val="00854071"/>
    <w:rsid w:val="0085621B"/>
    <w:rsid w:val="008B526A"/>
    <w:rsid w:val="008C26E7"/>
    <w:rsid w:val="008F4B65"/>
    <w:rsid w:val="009544A7"/>
    <w:rsid w:val="009B2F06"/>
    <w:rsid w:val="009E056A"/>
    <w:rsid w:val="00A71F98"/>
    <w:rsid w:val="00A730FF"/>
    <w:rsid w:val="00A90EC6"/>
    <w:rsid w:val="00B0405E"/>
    <w:rsid w:val="00B27934"/>
    <w:rsid w:val="00B47071"/>
    <w:rsid w:val="00B72B6D"/>
    <w:rsid w:val="00BA44FD"/>
    <w:rsid w:val="00BC5D99"/>
    <w:rsid w:val="00C32C76"/>
    <w:rsid w:val="00CB365E"/>
    <w:rsid w:val="00D4713C"/>
    <w:rsid w:val="00D73148"/>
    <w:rsid w:val="00D75BB0"/>
    <w:rsid w:val="00E51866"/>
    <w:rsid w:val="00ED31CA"/>
    <w:rsid w:val="00ED41A9"/>
    <w:rsid w:val="00EF4688"/>
    <w:rsid w:val="00F16C58"/>
    <w:rsid w:val="00FA584A"/>
    <w:rsid w:val="00FE68E0"/>
    <w:rsid w:val="385177B9"/>
    <w:rsid w:val="38F8AF06"/>
    <w:rsid w:val="41FA44A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63FFE"/>
  <w15:chartTrackingRefBased/>
  <w15:docId w15:val="{6D45182A-2CA3-4D98-A9DE-C95D4D3E2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D3DD3"/>
  </w:style>
  <w:style w:type="paragraph" w:styleId="Kop1">
    <w:name w:val="heading 1"/>
    <w:basedOn w:val="Standaard"/>
    <w:next w:val="Standaard"/>
    <w:link w:val="Kop1Char"/>
    <w:uiPriority w:val="9"/>
    <w:qFormat/>
    <w:rsid w:val="007D3DD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Kop2">
    <w:name w:val="heading 2"/>
    <w:basedOn w:val="Standaard"/>
    <w:next w:val="Standaard"/>
    <w:link w:val="Kop2Char"/>
    <w:uiPriority w:val="9"/>
    <w:semiHidden/>
    <w:unhideWhenUsed/>
    <w:qFormat/>
    <w:rsid w:val="007D3DD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semiHidden/>
    <w:unhideWhenUsed/>
    <w:qFormat/>
    <w:rsid w:val="007D3DD3"/>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semiHidden/>
    <w:unhideWhenUsed/>
    <w:qFormat/>
    <w:rsid w:val="007D3DD3"/>
    <w:pPr>
      <w:pBdr>
        <w:top w:val="dotted" w:sz="6" w:space="2" w:color="5B9BD5" w:themeColor="accent1"/>
      </w:pBdr>
      <w:spacing w:before="200" w:after="0"/>
      <w:outlineLvl w:val="3"/>
    </w:pPr>
    <w:rPr>
      <w:caps/>
      <w:color w:val="2E74B5" w:themeColor="accent1" w:themeShade="BF"/>
      <w:spacing w:val="10"/>
    </w:rPr>
  </w:style>
  <w:style w:type="paragraph" w:styleId="Kop5">
    <w:name w:val="heading 5"/>
    <w:basedOn w:val="Standaard"/>
    <w:next w:val="Standaard"/>
    <w:link w:val="Kop5Char"/>
    <w:uiPriority w:val="9"/>
    <w:semiHidden/>
    <w:unhideWhenUsed/>
    <w:qFormat/>
    <w:rsid w:val="007D3DD3"/>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7D3DD3"/>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7D3DD3"/>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7D3DD3"/>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7D3DD3"/>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03D6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03D6D"/>
  </w:style>
  <w:style w:type="paragraph" w:styleId="Voettekst">
    <w:name w:val="footer"/>
    <w:basedOn w:val="Standaard"/>
    <w:link w:val="VoettekstChar"/>
    <w:uiPriority w:val="99"/>
    <w:unhideWhenUsed/>
    <w:rsid w:val="00103D6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03D6D"/>
  </w:style>
  <w:style w:type="paragraph" w:styleId="Lijstalinea">
    <w:name w:val="List Paragraph"/>
    <w:basedOn w:val="Standaard"/>
    <w:uiPriority w:val="34"/>
    <w:qFormat/>
    <w:rsid w:val="00210FE0"/>
    <w:pPr>
      <w:ind w:left="720"/>
      <w:contextualSpacing/>
    </w:pPr>
  </w:style>
  <w:style w:type="character" w:customStyle="1" w:styleId="Kop1Char">
    <w:name w:val="Kop 1 Char"/>
    <w:basedOn w:val="Standaardalinea-lettertype"/>
    <w:link w:val="Kop1"/>
    <w:uiPriority w:val="9"/>
    <w:rsid w:val="007D3DD3"/>
    <w:rPr>
      <w:caps/>
      <w:color w:val="FFFFFF" w:themeColor="background1"/>
      <w:spacing w:val="15"/>
      <w:sz w:val="22"/>
      <w:szCs w:val="22"/>
      <w:shd w:val="clear" w:color="auto" w:fill="5B9BD5" w:themeFill="accent1"/>
    </w:rPr>
  </w:style>
  <w:style w:type="character" w:customStyle="1" w:styleId="Kop2Char">
    <w:name w:val="Kop 2 Char"/>
    <w:basedOn w:val="Standaardalinea-lettertype"/>
    <w:link w:val="Kop2"/>
    <w:uiPriority w:val="9"/>
    <w:semiHidden/>
    <w:rsid w:val="007D3DD3"/>
    <w:rPr>
      <w:caps/>
      <w:spacing w:val="15"/>
      <w:shd w:val="clear" w:color="auto" w:fill="DEEAF6" w:themeFill="accent1" w:themeFillTint="33"/>
    </w:rPr>
  </w:style>
  <w:style w:type="character" w:customStyle="1" w:styleId="Kop3Char">
    <w:name w:val="Kop 3 Char"/>
    <w:basedOn w:val="Standaardalinea-lettertype"/>
    <w:link w:val="Kop3"/>
    <w:uiPriority w:val="9"/>
    <w:semiHidden/>
    <w:rsid w:val="007D3DD3"/>
    <w:rPr>
      <w:caps/>
      <w:color w:val="1F4D78" w:themeColor="accent1" w:themeShade="7F"/>
      <w:spacing w:val="15"/>
    </w:rPr>
  </w:style>
  <w:style w:type="character" w:customStyle="1" w:styleId="Kop4Char">
    <w:name w:val="Kop 4 Char"/>
    <w:basedOn w:val="Standaardalinea-lettertype"/>
    <w:link w:val="Kop4"/>
    <w:uiPriority w:val="9"/>
    <w:semiHidden/>
    <w:rsid w:val="007D3DD3"/>
    <w:rPr>
      <w:caps/>
      <w:color w:val="2E74B5" w:themeColor="accent1" w:themeShade="BF"/>
      <w:spacing w:val="10"/>
    </w:rPr>
  </w:style>
  <w:style w:type="character" w:customStyle="1" w:styleId="Kop5Char">
    <w:name w:val="Kop 5 Char"/>
    <w:basedOn w:val="Standaardalinea-lettertype"/>
    <w:link w:val="Kop5"/>
    <w:uiPriority w:val="9"/>
    <w:semiHidden/>
    <w:rsid w:val="007D3DD3"/>
    <w:rPr>
      <w:caps/>
      <w:color w:val="2E74B5" w:themeColor="accent1" w:themeShade="BF"/>
      <w:spacing w:val="10"/>
    </w:rPr>
  </w:style>
  <w:style w:type="character" w:customStyle="1" w:styleId="Kop6Char">
    <w:name w:val="Kop 6 Char"/>
    <w:basedOn w:val="Standaardalinea-lettertype"/>
    <w:link w:val="Kop6"/>
    <w:uiPriority w:val="9"/>
    <w:semiHidden/>
    <w:rsid w:val="007D3DD3"/>
    <w:rPr>
      <w:caps/>
      <w:color w:val="2E74B5" w:themeColor="accent1" w:themeShade="BF"/>
      <w:spacing w:val="10"/>
    </w:rPr>
  </w:style>
  <w:style w:type="character" w:customStyle="1" w:styleId="Kop7Char">
    <w:name w:val="Kop 7 Char"/>
    <w:basedOn w:val="Standaardalinea-lettertype"/>
    <w:link w:val="Kop7"/>
    <w:uiPriority w:val="9"/>
    <w:semiHidden/>
    <w:rsid w:val="007D3DD3"/>
    <w:rPr>
      <w:caps/>
      <w:color w:val="2E74B5" w:themeColor="accent1" w:themeShade="BF"/>
      <w:spacing w:val="10"/>
    </w:rPr>
  </w:style>
  <w:style w:type="character" w:customStyle="1" w:styleId="Kop8Char">
    <w:name w:val="Kop 8 Char"/>
    <w:basedOn w:val="Standaardalinea-lettertype"/>
    <w:link w:val="Kop8"/>
    <w:uiPriority w:val="9"/>
    <w:semiHidden/>
    <w:rsid w:val="007D3DD3"/>
    <w:rPr>
      <w:caps/>
      <w:spacing w:val="10"/>
      <w:sz w:val="18"/>
      <w:szCs w:val="18"/>
    </w:rPr>
  </w:style>
  <w:style w:type="character" w:customStyle="1" w:styleId="Kop9Char">
    <w:name w:val="Kop 9 Char"/>
    <w:basedOn w:val="Standaardalinea-lettertype"/>
    <w:link w:val="Kop9"/>
    <w:uiPriority w:val="9"/>
    <w:semiHidden/>
    <w:rsid w:val="007D3DD3"/>
    <w:rPr>
      <w:i/>
      <w:iCs/>
      <w:caps/>
      <w:spacing w:val="10"/>
      <w:sz w:val="18"/>
      <w:szCs w:val="18"/>
    </w:rPr>
  </w:style>
  <w:style w:type="paragraph" w:styleId="Bijschrift">
    <w:name w:val="caption"/>
    <w:basedOn w:val="Standaard"/>
    <w:next w:val="Standaard"/>
    <w:uiPriority w:val="35"/>
    <w:semiHidden/>
    <w:unhideWhenUsed/>
    <w:qFormat/>
    <w:rsid w:val="007D3DD3"/>
    <w:rPr>
      <w:b/>
      <w:bCs/>
      <w:color w:val="2E74B5" w:themeColor="accent1" w:themeShade="BF"/>
      <w:sz w:val="16"/>
      <w:szCs w:val="16"/>
    </w:rPr>
  </w:style>
  <w:style w:type="paragraph" w:styleId="Titel">
    <w:name w:val="Title"/>
    <w:basedOn w:val="Standaard"/>
    <w:next w:val="Standaard"/>
    <w:link w:val="TitelChar"/>
    <w:uiPriority w:val="10"/>
    <w:qFormat/>
    <w:rsid w:val="007D3DD3"/>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elChar">
    <w:name w:val="Titel Char"/>
    <w:basedOn w:val="Standaardalinea-lettertype"/>
    <w:link w:val="Titel"/>
    <w:uiPriority w:val="10"/>
    <w:rsid w:val="007D3DD3"/>
    <w:rPr>
      <w:rFonts w:asciiTheme="majorHAnsi" w:eastAsiaTheme="majorEastAsia" w:hAnsiTheme="majorHAnsi" w:cstheme="majorBidi"/>
      <w:caps/>
      <w:color w:val="5B9BD5" w:themeColor="accent1"/>
      <w:spacing w:val="10"/>
      <w:sz w:val="52"/>
      <w:szCs w:val="52"/>
    </w:rPr>
  </w:style>
  <w:style w:type="paragraph" w:styleId="Ondertitel">
    <w:name w:val="Subtitle"/>
    <w:basedOn w:val="Standaard"/>
    <w:next w:val="Standaard"/>
    <w:link w:val="OndertitelChar"/>
    <w:uiPriority w:val="11"/>
    <w:qFormat/>
    <w:rsid w:val="007D3DD3"/>
    <w:pPr>
      <w:spacing w:before="0" w:after="500" w:line="240" w:lineRule="auto"/>
    </w:pPr>
    <w:rPr>
      <w:caps/>
      <w:color w:val="595959" w:themeColor="text1" w:themeTint="A6"/>
      <w:spacing w:val="10"/>
      <w:sz w:val="21"/>
      <w:szCs w:val="21"/>
    </w:rPr>
  </w:style>
  <w:style w:type="character" w:customStyle="1" w:styleId="OndertitelChar">
    <w:name w:val="Ondertitel Char"/>
    <w:basedOn w:val="Standaardalinea-lettertype"/>
    <w:link w:val="Ondertitel"/>
    <w:uiPriority w:val="11"/>
    <w:rsid w:val="007D3DD3"/>
    <w:rPr>
      <w:caps/>
      <w:color w:val="595959" w:themeColor="text1" w:themeTint="A6"/>
      <w:spacing w:val="10"/>
      <w:sz w:val="21"/>
      <w:szCs w:val="21"/>
    </w:rPr>
  </w:style>
  <w:style w:type="character" w:styleId="Zwaar">
    <w:name w:val="Strong"/>
    <w:uiPriority w:val="22"/>
    <w:qFormat/>
    <w:rsid w:val="007D3DD3"/>
    <w:rPr>
      <w:b/>
      <w:bCs/>
    </w:rPr>
  </w:style>
  <w:style w:type="character" w:styleId="Nadruk">
    <w:name w:val="Emphasis"/>
    <w:uiPriority w:val="20"/>
    <w:qFormat/>
    <w:rsid w:val="007D3DD3"/>
    <w:rPr>
      <w:caps/>
      <w:color w:val="1F4D78" w:themeColor="accent1" w:themeShade="7F"/>
      <w:spacing w:val="5"/>
    </w:rPr>
  </w:style>
  <w:style w:type="paragraph" w:styleId="Geenafstand">
    <w:name w:val="No Spacing"/>
    <w:uiPriority w:val="1"/>
    <w:qFormat/>
    <w:rsid w:val="007D3DD3"/>
    <w:pPr>
      <w:spacing w:after="0" w:line="240" w:lineRule="auto"/>
    </w:pPr>
  </w:style>
  <w:style w:type="paragraph" w:styleId="Citaat">
    <w:name w:val="Quote"/>
    <w:basedOn w:val="Standaard"/>
    <w:next w:val="Standaard"/>
    <w:link w:val="CitaatChar"/>
    <w:uiPriority w:val="29"/>
    <w:qFormat/>
    <w:rsid w:val="007D3DD3"/>
    <w:rPr>
      <w:i/>
      <w:iCs/>
      <w:sz w:val="24"/>
      <w:szCs w:val="24"/>
    </w:rPr>
  </w:style>
  <w:style w:type="character" w:customStyle="1" w:styleId="CitaatChar">
    <w:name w:val="Citaat Char"/>
    <w:basedOn w:val="Standaardalinea-lettertype"/>
    <w:link w:val="Citaat"/>
    <w:uiPriority w:val="29"/>
    <w:rsid w:val="007D3DD3"/>
    <w:rPr>
      <w:i/>
      <w:iCs/>
      <w:sz w:val="24"/>
      <w:szCs w:val="24"/>
    </w:rPr>
  </w:style>
  <w:style w:type="paragraph" w:styleId="Duidelijkcitaat">
    <w:name w:val="Intense Quote"/>
    <w:basedOn w:val="Standaard"/>
    <w:next w:val="Standaard"/>
    <w:link w:val="DuidelijkcitaatChar"/>
    <w:uiPriority w:val="30"/>
    <w:qFormat/>
    <w:rsid w:val="007D3DD3"/>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7D3DD3"/>
    <w:rPr>
      <w:color w:val="5B9BD5" w:themeColor="accent1"/>
      <w:sz w:val="24"/>
      <w:szCs w:val="24"/>
    </w:rPr>
  </w:style>
  <w:style w:type="character" w:styleId="Subtielebenadrukking">
    <w:name w:val="Subtle Emphasis"/>
    <w:uiPriority w:val="19"/>
    <w:qFormat/>
    <w:rsid w:val="007D3DD3"/>
    <w:rPr>
      <w:i/>
      <w:iCs/>
      <w:color w:val="1F4D78" w:themeColor="accent1" w:themeShade="7F"/>
    </w:rPr>
  </w:style>
  <w:style w:type="character" w:styleId="Intensievebenadrukking">
    <w:name w:val="Intense Emphasis"/>
    <w:uiPriority w:val="21"/>
    <w:qFormat/>
    <w:rsid w:val="007D3DD3"/>
    <w:rPr>
      <w:b/>
      <w:bCs/>
      <w:caps/>
      <w:color w:val="1F4D78" w:themeColor="accent1" w:themeShade="7F"/>
      <w:spacing w:val="10"/>
    </w:rPr>
  </w:style>
  <w:style w:type="character" w:styleId="Subtieleverwijzing">
    <w:name w:val="Subtle Reference"/>
    <w:uiPriority w:val="31"/>
    <w:qFormat/>
    <w:rsid w:val="007D3DD3"/>
    <w:rPr>
      <w:b/>
      <w:bCs/>
      <w:color w:val="5B9BD5" w:themeColor="accent1"/>
    </w:rPr>
  </w:style>
  <w:style w:type="character" w:styleId="Intensieveverwijzing">
    <w:name w:val="Intense Reference"/>
    <w:uiPriority w:val="32"/>
    <w:qFormat/>
    <w:rsid w:val="007D3DD3"/>
    <w:rPr>
      <w:b/>
      <w:bCs/>
      <w:i/>
      <w:iCs/>
      <w:caps/>
      <w:color w:val="5B9BD5" w:themeColor="accent1"/>
    </w:rPr>
  </w:style>
  <w:style w:type="character" w:styleId="Titelvanboek">
    <w:name w:val="Book Title"/>
    <w:uiPriority w:val="33"/>
    <w:qFormat/>
    <w:rsid w:val="007D3DD3"/>
    <w:rPr>
      <w:b/>
      <w:bCs/>
      <w:i/>
      <w:iCs/>
      <w:spacing w:val="0"/>
    </w:rPr>
  </w:style>
  <w:style w:type="paragraph" w:styleId="Kopvaninhoudsopgave">
    <w:name w:val="TOC Heading"/>
    <w:basedOn w:val="Kop1"/>
    <w:next w:val="Standaard"/>
    <w:uiPriority w:val="39"/>
    <w:semiHidden/>
    <w:unhideWhenUsed/>
    <w:qFormat/>
    <w:rsid w:val="007D3DD3"/>
    <w:pPr>
      <w:outlineLvl w:val="9"/>
    </w:pPr>
  </w:style>
  <w:style w:type="paragraph" w:styleId="Revisie">
    <w:name w:val="Revision"/>
    <w:hidden/>
    <w:uiPriority w:val="99"/>
    <w:semiHidden/>
    <w:rsid w:val="00006BA4"/>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82519">
      <w:bodyDiv w:val="1"/>
      <w:marLeft w:val="0"/>
      <w:marRight w:val="0"/>
      <w:marTop w:val="0"/>
      <w:marBottom w:val="0"/>
      <w:divBdr>
        <w:top w:val="none" w:sz="0" w:space="0" w:color="auto"/>
        <w:left w:val="none" w:sz="0" w:space="0" w:color="auto"/>
        <w:bottom w:val="none" w:sz="0" w:space="0" w:color="auto"/>
        <w:right w:val="none" w:sz="0" w:space="0" w:color="auto"/>
      </w:divBdr>
    </w:div>
    <w:div w:id="172190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Leeg%20document%20met%20huisstij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4A6EF4705A34429D49750BBCA24C7F" ma:contentTypeVersion="14" ma:contentTypeDescription="Create a new document." ma:contentTypeScope="" ma:versionID="ca018c5db205ff4b526ad53c482e0fb4">
  <xsd:schema xmlns:xsd="http://www.w3.org/2001/XMLSchema" xmlns:xs="http://www.w3.org/2001/XMLSchema" xmlns:p="http://schemas.microsoft.com/office/2006/metadata/properties" xmlns:ns2="add33f70-6d0a-41bd-9cd4-8fc5c0a46544" xmlns:ns3="eccdb73e-0521-4e85-8292-bc8df9087ddf" targetNamespace="http://schemas.microsoft.com/office/2006/metadata/properties" ma:root="true" ma:fieldsID="ad765a59282ff5158f9959eff37ed69d" ns2:_="" ns3:_="">
    <xsd:import namespace="add33f70-6d0a-41bd-9cd4-8fc5c0a46544"/>
    <xsd:import namespace="eccdb73e-0521-4e85-8292-bc8df9087d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33f70-6d0a-41bd-9cd4-8fc5c0a4654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1cbc183-c920-4c5f-8096-96558430c0fe}" ma:internalName="TaxCatchAll" ma:showField="CatchAllData" ma:web="add33f70-6d0a-41bd-9cd4-8fc5c0a46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cdb73e-0521-4e85-8292-bc8df9087d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d33f70-6d0a-41bd-9cd4-8fc5c0a46544">TS01B545D0F-1281336965-385</_dlc_DocId>
    <_dlc_DocIdUrl xmlns="add33f70-6d0a-41bd-9cd4-8fc5c0a46544">
      <Url>https://prorailbv.sharepoint.com/teams/ATS-ICT/_layouts/15/DocIdRedir.aspx?ID=TS01B545D0F-1281336965-385</Url>
      <Description>TS01B545D0F-1281336965-385</Description>
    </_dlc_DocIdUrl>
    <lcf76f155ced4ddcb4097134ff3c332f xmlns="eccdb73e-0521-4e85-8292-bc8df9087ddf">
      <Terms xmlns="http://schemas.microsoft.com/office/infopath/2007/PartnerControls"/>
    </lcf76f155ced4ddcb4097134ff3c332f>
    <TaxCatchAll xmlns="add33f70-6d0a-41bd-9cd4-8fc5c0a4654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E624D-EBD6-4DAC-B046-93361ADF014D}"/>
</file>

<file path=customXml/itemProps2.xml><?xml version="1.0" encoding="utf-8"?>
<ds:datastoreItem xmlns:ds="http://schemas.openxmlformats.org/officeDocument/2006/customXml" ds:itemID="{A1354761-C969-4F96-B2E8-3302E787C572}">
  <ds:schemaRefs>
    <ds:schemaRef ds:uri="http://schemas.microsoft.com/office/2006/metadata/properties"/>
    <ds:schemaRef ds:uri="http://schemas.microsoft.com/office/infopath/2007/PartnerControls"/>
    <ds:schemaRef ds:uri="add33f70-6d0a-41bd-9cd4-8fc5c0a46544"/>
    <ds:schemaRef ds:uri="eccdb73e-0521-4e85-8292-bc8df9087ddf"/>
  </ds:schemaRefs>
</ds:datastoreItem>
</file>

<file path=customXml/itemProps3.xml><?xml version="1.0" encoding="utf-8"?>
<ds:datastoreItem xmlns:ds="http://schemas.openxmlformats.org/officeDocument/2006/customXml" ds:itemID="{A6DCEA24-6441-49C4-A68E-E3FEBC92DFC8}">
  <ds:schemaRefs>
    <ds:schemaRef ds:uri="http://schemas.microsoft.com/sharepoint/events"/>
  </ds:schemaRefs>
</ds:datastoreItem>
</file>

<file path=customXml/itemProps4.xml><?xml version="1.0" encoding="utf-8"?>
<ds:datastoreItem xmlns:ds="http://schemas.openxmlformats.org/officeDocument/2006/customXml" ds:itemID="{2CDC521C-757B-4525-9605-2F2344812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Leeg%20document%20met%20huisstijl</Template>
  <TotalTime>8</TotalTime>
  <Pages>5</Pages>
  <Words>2183</Words>
  <Characters>12010</Characters>
  <Application>Microsoft Office Word</Application>
  <DocSecurity>0</DocSecurity>
  <Lines>100</Lines>
  <Paragraphs>28</Paragraphs>
  <ScaleCrop>false</ScaleCrop>
  <Company>ProRail</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Informatiebeveiligingseisen</dc:title>
  <dc:subject>Aanbesteding</dc:subject>
  <dc:creator>Taibi, H. (Houssain)</dc:creator>
  <cp:keywords>ATS</cp:keywords>
  <dc:description/>
  <cp:lastModifiedBy>Lacomblé, M.E.R. (Marcel)</cp:lastModifiedBy>
  <cp:revision>17</cp:revision>
  <dcterms:created xsi:type="dcterms:W3CDTF">2025-02-21T16:29:00Z</dcterms:created>
  <dcterms:modified xsi:type="dcterms:W3CDTF">2025-03-05T11:16:00Z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0x010100294A6EF4705A34429D49750BBCA24C7F</vt:lpwstr>
  </property>
  <property fmtid="{D5CDD505-2E9C-101B-9397-08002B2CF9AE}" pid="3" name="MSIP_Label_24e57bac-d225-40fb-8a9e-62b5be587a96_Enabled">
    <vt:lpwstr>true</vt:lpwstr>
  </property>
  <property fmtid="{D5CDD505-2E9C-101B-9397-08002B2CF9AE}" pid="4" name="MSIP_Label_24e57bac-d225-40fb-8a9e-62b5be587a96_SetDate">
    <vt:lpwstr>2021-04-23T14:51:11Z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16ec5c05-1d0f-46fe-89f5-00008a0ea1c5</vt:lpwstr>
  </property>
  <property fmtid="{D5CDD505-2E9C-101B-9397-08002B2CF9AE}" pid="9" name="MSIP_Label_24e57bac-d225-40fb-8a9e-62b5be587a96_ContentBits">
    <vt:lpwstr>0</vt:lpwstr>
  </property>
  <property fmtid="{D5CDD505-2E9C-101B-9397-08002B2CF9AE}" pid="10" name="_dlc_DocIdItemGuid">
    <vt:lpwstr>8ef142cc-aba1-486e-8f01-a274d6faa53d</vt:lpwstr>
  </property>
  <property fmtid="{D5CDD505-2E9C-101B-9397-08002B2CF9AE}" pid="11" name="MediaServiceImageTags">
    <vt:lpwstr/>
  </property>
</Properties>
</file>